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05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 xml:space="preserve">Приложение </w:t>
      </w:r>
      <w:r w:rsidR="004B326D">
        <w:rPr>
          <w:rFonts w:cs="Times New Roman"/>
          <w:sz w:val="24"/>
          <w:szCs w:val="24"/>
        </w:rPr>
        <w:t>к п</w:t>
      </w:r>
      <w:r w:rsidRPr="00ED4D2E">
        <w:rPr>
          <w:rFonts w:cs="Times New Roman"/>
          <w:sz w:val="24"/>
          <w:szCs w:val="24"/>
        </w:rPr>
        <w:t>остановлению</w:t>
      </w:r>
    </w:p>
    <w:p w:rsidR="00A24B05" w:rsidRDefault="004B326D" w:rsidP="00A24B05">
      <w:pPr>
        <w:ind w:left="9923"/>
        <w:jc w:val="both"/>
        <w:rPr>
          <w:rFonts w:cs="Times New Roman"/>
          <w:sz w:val="24"/>
          <w:szCs w:val="24"/>
        </w:rPr>
      </w:pPr>
      <w:r w:rsidRPr="004B326D">
        <w:rPr>
          <w:rFonts w:cs="Times New Roman"/>
          <w:sz w:val="24"/>
          <w:szCs w:val="24"/>
        </w:rPr>
        <w:t>администрации</w:t>
      </w:r>
      <w:r w:rsidR="0039367C">
        <w:rPr>
          <w:rFonts w:cs="Times New Roman"/>
          <w:sz w:val="24"/>
          <w:szCs w:val="24"/>
        </w:rPr>
        <w:t xml:space="preserve"> </w:t>
      </w:r>
      <w:r w:rsidR="00ED4D2E" w:rsidRPr="00ED4D2E">
        <w:rPr>
          <w:rFonts w:cs="Times New Roman"/>
          <w:sz w:val="24"/>
          <w:szCs w:val="24"/>
        </w:rPr>
        <w:t>городского округа Лотошино</w:t>
      </w:r>
    </w:p>
    <w:p w:rsidR="00ED4D2E" w:rsidRPr="00A24B05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>от 14.11.2022 г.  №</w:t>
      </w:r>
      <w:r w:rsidR="00A24B05">
        <w:rPr>
          <w:rFonts w:cs="Times New Roman"/>
          <w:b/>
          <w:sz w:val="24"/>
          <w:szCs w:val="24"/>
        </w:rPr>
        <w:t xml:space="preserve"> </w:t>
      </w:r>
      <w:r w:rsidR="00A24B05" w:rsidRPr="00A24B05">
        <w:rPr>
          <w:rFonts w:cs="Times New Roman"/>
          <w:sz w:val="24"/>
          <w:szCs w:val="24"/>
        </w:rPr>
        <w:t>1387</w:t>
      </w:r>
    </w:p>
    <w:p w:rsidR="00ED4D2E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65" w:rsidRDefault="00172E65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8EC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</w:t>
      </w:r>
    </w:p>
    <w:p w:rsidR="00ED4D2E" w:rsidRPr="008A58EC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D2E" w:rsidRPr="00ED4D2E" w:rsidRDefault="00F3792F" w:rsidP="00BC1130">
      <w:pPr>
        <w:pStyle w:val="ConsPlusNormal"/>
        <w:spacing w:after="120"/>
        <w:ind w:left="105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72E65" w:rsidRPr="008A58EC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72E65" w:rsidRPr="008A58E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«Развитие сельского хозяйства»</w:t>
      </w:r>
      <w:bookmarkStart w:id="0" w:name="_GoBack"/>
      <w:bookmarkEnd w:id="0"/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1730"/>
        <w:gridCol w:w="1701"/>
        <w:gridCol w:w="1701"/>
        <w:gridCol w:w="1701"/>
        <w:gridCol w:w="1842"/>
        <w:gridCol w:w="1843"/>
      </w:tblGrid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4B326D" w:rsidRDefault="004B326D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4B326D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главы администрации городского округа Лотошино, курирующий направление деятельности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 сельского хозяйства и экологии  администрации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1. Обеспечение населения Московской области сельскохозяйственной продукцией и продовольствием собственного производства</w:t>
            </w:r>
          </w:p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2. Сохранение численности сельского населения</w:t>
            </w:r>
          </w:p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cs="Times New Roman"/>
                <w:sz w:val="18"/>
                <w:szCs w:val="18"/>
              </w:rPr>
              <w:t>3. 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Муниципальные заказчики программ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1– «Развитие отраслей сельского хозяйства </w:t>
            </w:r>
            <w:r w:rsidRPr="00ED4D2E">
              <w:rPr>
                <w:rFonts w:cs="Times New Roman"/>
                <w:sz w:val="18"/>
                <w:szCs w:val="18"/>
              </w:rPr>
              <w:t>и перерабатывающей промышленности</w:t>
            </w: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 сельского хозяйства и экологии  администрации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</w:t>
            </w:r>
            <w:r w:rsidR="004B326D">
              <w:rPr>
                <w:rFonts w:cs="Times New Roman"/>
                <w:sz w:val="18"/>
                <w:szCs w:val="18"/>
              </w:rPr>
              <w:t xml:space="preserve"> сельского хозяйства и экологии</w:t>
            </w:r>
            <w:r w:rsidRPr="00ED4D2E">
              <w:rPr>
                <w:rFonts w:cs="Times New Roman"/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 сельского хозяйства и экологии  администрации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4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 сельского хозяйства и экологии  администрации городского округа Лотошино</w:t>
            </w:r>
          </w:p>
        </w:tc>
      </w:tr>
      <w:tr w:rsidR="00172E65" w:rsidRPr="00ED4D2E" w:rsidTr="000B2562">
        <w:trPr>
          <w:trHeight w:val="289"/>
        </w:trPr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Calibri" w:cs="Times New Roman"/>
                <w:color w:val="000000" w:themeColor="text1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172E65" w:rsidRPr="00ED4D2E" w:rsidTr="000B2562">
        <w:trPr>
          <w:trHeight w:val="562"/>
        </w:trPr>
        <w:tc>
          <w:tcPr>
            <w:tcW w:w="4650" w:type="dxa"/>
            <w:vMerge/>
            <w:tcBorders>
              <w:right w:val="single" w:sz="4" w:space="0" w:color="auto"/>
            </w:tcBorders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172E65" w:rsidRPr="00ED4D2E" w:rsidTr="000B2562">
        <w:trPr>
          <w:trHeight w:val="556"/>
        </w:trPr>
        <w:tc>
          <w:tcPr>
            <w:tcW w:w="4650" w:type="dxa"/>
            <w:vMerge/>
            <w:tcBorders>
              <w:right w:val="single" w:sz="4" w:space="0" w:color="auto"/>
            </w:tcBorders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172E65" w:rsidRPr="00ED4D2E" w:rsidTr="000B2562">
        <w:trPr>
          <w:trHeight w:val="550"/>
        </w:trPr>
        <w:tc>
          <w:tcPr>
            <w:tcW w:w="4650" w:type="dxa"/>
            <w:vMerge/>
            <w:tcBorders>
              <w:right w:val="single" w:sz="4" w:space="0" w:color="auto"/>
            </w:tcBorders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4. Реализация ветеринарно-профилактических, противоэпизоотических мероприятий, диагностических исследований, осуществление переданных государственных полномочий в области обращения с собаками без владельцев на территории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рублей):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2027 год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13 657,09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4 761,68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4 360,05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4 535,36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27 717,65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6 080,56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5 719,92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5 749,17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5 084,0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5 084,0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E65" w:rsidRPr="00ED4D2E" w:rsidRDefault="00172E65" w:rsidP="00130F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D4D2E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41 374,74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10 842,24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10 079,97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10 284,53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5 084,0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65" w:rsidRPr="00ED4D2E" w:rsidRDefault="00172E65" w:rsidP="00130F2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5 084,0</w:t>
            </w:r>
          </w:p>
        </w:tc>
      </w:tr>
    </w:tbl>
    <w:p w:rsidR="00172E65" w:rsidRPr="00ED4D2E" w:rsidRDefault="00172E65" w:rsidP="00172E65"/>
    <w:p w:rsidR="00172E65" w:rsidRDefault="00172E65" w:rsidP="00172E65">
      <w:pPr>
        <w:tabs>
          <w:tab w:val="left" w:pos="6561"/>
        </w:tabs>
      </w:pPr>
      <w:r>
        <w:tab/>
      </w:r>
    </w:p>
    <w:p w:rsidR="00ED4D2E" w:rsidRPr="00967FA2" w:rsidRDefault="00ED4D2E" w:rsidP="00172E65">
      <w:pPr>
        <w:tabs>
          <w:tab w:val="left" w:pos="6561"/>
        </w:tabs>
      </w:pPr>
    </w:p>
    <w:p w:rsidR="00130F2E" w:rsidRDefault="00BC1130" w:rsidP="004B326D">
      <w:pPr>
        <w:contextualSpacing/>
        <w:jc w:val="center"/>
        <w:outlineLvl w:val="0"/>
        <w:rPr>
          <w:b/>
          <w:sz w:val="24"/>
          <w:szCs w:val="24"/>
        </w:rPr>
      </w:pPr>
      <w:r w:rsidRPr="004B326D">
        <w:rPr>
          <w:b/>
          <w:sz w:val="24"/>
          <w:szCs w:val="24"/>
        </w:rPr>
        <w:lastRenderedPageBreak/>
        <w:t>Краткая характеристика сферы реализации муниципальной программы</w:t>
      </w:r>
    </w:p>
    <w:p w:rsidR="004B326D" w:rsidRPr="004B326D" w:rsidRDefault="004B326D" w:rsidP="004B326D">
      <w:pPr>
        <w:contextualSpacing/>
        <w:jc w:val="center"/>
        <w:outlineLvl w:val="0"/>
        <w:rPr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Отрасль сельского хозяйства является доминирующей отраслью городского округа Лотошино.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результатом, которых должно стать рост производства 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сельских территорий, значительное улучшение жизненного уровня населения района.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В настоящее время на территории округа ведут производственную деятельность </w:t>
      </w:r>
      <w:r>
        <w:rPr>
          <w:rFonts w:cs="Times New Roman"/>
          <w:sz w:val="24"/>
          <w:szCs w:val="24"/>
        </w:rPr>
        <w:t>шесть</w:t>
      </w:r>
      <w:r w:rsidRPr="00255EF0">
        <w:rPr>
          <w:rFonts w:cs="Times New Roman"/>
          <w:sz w:val="24"/>
          <w:szCs w:val="24"/>
        </w:rPr>
        <w:t xml:space="preserve"> сельскохозяйственных предприятий, зарегистрировано более 10 крестьянских (фермерских) хозяйства, около 4 тысяч личных подсобных хозяйств. 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отрасли сельского хозяйства района</w:t>
      </w:r>
      <w:r>
        <w:rPr>
          <w:rFonts w:cs="Times New Roman"/>
          <w:sz w:val="24"/>
          <w:szCs w:val="24"/>
        </w:rPr>
        <w:t xml:space="preserve"> трудится </w:t>
      </w:r>
      <w:r w:rsidRPr="00255EF0">
        <w:rPr>
          <w:rFonts w:cs="Times New Roman"/>
          <w:sz w:val="24"/>
          <w:szCs w:val="24"/>
        </w:rPr>
        <w:t>около</w:t>
      </w:r>
      <w:r>
        <w:rPr>
          <w:rFonts w:cs="Times New Roman"/>
          <w:sz w:val="24"/>
          <w:szCs w:val="24"/>
        </w:rPr>
        <w:t xml:space="preserve"> 400</w:t>
      </w:r>
      <w:r w:rsidRPr="00255EF0">
        <w:rPr>
          <w:rFonts w:cs="Times New Roman"/>
          <w:sz w:val="24"/>
          <w:szCs w:val="24"/>
        </w:rPr>
        <w:t xml:space="preserve"> человек.</w:t>
      </w:r>
    </w:p>
    <w:p w:rsidR="00130F2E" w:rsidRPr="00255EF0" w:rsidRDefault="004B225D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 период реализации муниципальной программ «Развитие сельского </w:t>
      </w:r>
      <w:r w:rsidR="00130F2E" w:rsidRPr="00255EF0">
        <w:rPr>
          <w:rFonts w:cs="Times New Roman"/>
          <w:sz w:val="24"/>
          <w:szCs w:val="24"/>
        </w:rPr>
        <w:t>хо</w:t>
      </w:r>
      <w:r>
        <w:rPr>
          <w:rFonts w:cs="Times New Roman"/>
          <w:sz w:val="24"/>
          <w:szCs w:val="24"/>
        </w:rPr>
        <w:t xml:space="preserve">зяйства и социального развития села на территории </w:t>
      </w:r>
      <w:r w:rsidR="00130F2E" w:rsidRPr="00255EF0">
        <w:rPr>
          <w:rFonts w:cs="Times New Roman"/>
          <w:sz w:val="24"/>
          <w:szCs w:val="24"/>
        </w:rPr>
        <w:t>Лотошинск</w:t>
      </w:r>
      <w:r>
        <w:rPr>
          <w:rFonts w:cs="Times New Roman"/>
          <w:sz w:val="24"/>
          <w:szCs w:val="24"/>
        </w:rPr>
        <w:t xml:space="preserve">ого муниципального района   на </w:t>
      </w:r>
      <w:r w:rsidR="00130F2E" w:rsidRPr="00255EF0">
        <w:rPr>
          <w:rFonts w:cs="Times New Roman"/>
          <w:sz w:val="24"/>
          <w:szCs w:val="24"/>
        </w:rPr>
        <w:t>2013-</w:t>
      </w:r>
      <w:r>
        <w:rPr>
          <w:rFonts w:cs="Times New Roman"/>
          <w:sz w:val="24"/>
          <w:szCs w:val="24"/>
        </w:rPr>
        <w:t xml:space="preserve">2020 годы», «Развитие сельского хозяйства и сельских </w:t>
      </w:r>
      <w:r w:rsidR="00130F2E" w:rsidRPr="00255EF0">
        <w:rPr>
          <w:rFonts w:cs="Times New Roman"/>
          <w:sz w:val="24"/>
          <w:szCs w:val="24"/>
        </w:rPr>
        <w:t>территорий Лотошинского муниципальног</w:t>
      </w:r>
      <w:r>
        <w:rPr>
          <w:rFonts w:cs="Times New Roman"/>
          <w:sz w:val="24"/>
          <w:szCs w:val="24"/>
        </w:rPr>
        <w:t xml:space="preserve">о района </w:t>
      </w:r>
      <w:r w:rsidR="00130F2E" w:rsidRPr="00255EF0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а   2014-2017 годы и на период </w:t>
      </w:r>
      <w:r w:rsidR="00130F2E" w:rsidRPr="00255EF0">
        <w:rPr>
          <w:rFonts w:cs="Times New Roman"/>
          <w:sz w:val="24"/>
          <w:szCs w:val="24"/>
        </w:rPr>
        <w:t>до 2020 года»</w:t>
      </w:r>
      <w:r>
        <w:rPr>
          <w:rFonts w:cs="Times New Roman"/>
          <w:sz w:val="24"/>
          <w:szCs w:val="24"/>
        </w:rPr>
        <w:t xml:space="preserve"> и «Развитие сельского хозя</w:t>
      </w:r>
      <w:r w:rsidR="00933527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ства»</w:t>
      </w:r>
      <w:r w:rsidR="00130F2E" w:rsidRPr="00255EF0">
        <w:rPr>
          <w:rFonts w:cs="Times New Roman"/>
          <w:sz w:val="24"/>
          <w:szCs w:val="24"/>
        </w:rPr>
        <w:t xml:space="preserve"> в агропромышленн</w:t>
      </w:r>
      <w:r>
        <w:rPr>
          <w:rFonts w:cs="Times New Roman"/>
          <w:sz w:val="24"/>
          <w:szCs w:val="24"/>
        </w:rPr>
        <w:t xml:space="preserve">ом комплексе городского округа </w:t>
      </w:r>
      <w:r w:rsidR="00130F2E" w:rsidRPr="00255EF0">
        <w:rPr>
          <w:rFonts w:cs="Times New Roman"/>
          <w:sz w:val="24"/>
          <w:szCs w:val="24"/>
        </w:rPr>
        <w:t>произошли положительные изменения как в сфере наращивания объемов производства, так и в социальной сфере.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хозяйствах</w:t>
      </w:r>
      <w:r>
        <w:rPr>
          <w:rFonts w:cs="Times New Roman"/>
          <w:sz w:val="24"/>
          <w:szCs w:val="24"/>
        </w:rPr>
        <w:t xml:space="preserve"> округа</w:t>
      </w:r>
      <w:r w:rsidRPr="00255EF0">
        <w:rPr>
          <w:rFonts w:cs="Times New Roman"/>
          <w:sz w:val="24"/>
          <w:szCs w:val="24"/>
        </w:rPr>
        <w:t xml:space="preserve"> произведена реконструкция животноводческих помещений, замена молочного и холодильного оборудования, введено в оборот более </w:t>
      </w:r>
      <w:r>
        <w:rPr>
          <w:rFonts w:cs="Times New Roman"/>
          <w:sz w:val="24"/>
          <w:szCs w:val="24"/>
        </w:rPr>
        <w:t>20</w:t>
      </w:r>
      <w:r w:rsidRPr="00255EF0">
        <w:rPr>
          <w:rFonts w:cs="Times New Roman"/>
          <w:sz w:val="24"/>
          <w:szCs w:val="24"/>
        </w:rPr>
        <w:t xml:space="preserve"> тысяч гектаров неиспользуемых зем</w:t>
      </w:r>
      <w:r w:rsidR="004B225D">
        <w:rPr>
          <w:rFonts w:cs="Times New Roman"/>
          <w:sz w:val="24"/>
          <w:szCs w:val="24"/>
        </w:rPr>
        <w:t>ель, расширены посевы зерновых, зернобобовых и масличных культур. Б</w:t>
      </w:r>
      <w:r w:rsidRPr="00255EF0">
        <w:rPr>
          <w:rFonts w:cs="Times New Roman"/>
          <w:sz w:val="24"/>
          <w:szCs w:val="24"/>
        </w:rPr>
        <w:t>олее 17</w:t>
      </w:r>
      <w:r>
        <w:rPr>
          <w:rFonts w:cs="Times New Roman"/>
          <w:sz w:val="24"/>
          <w:szCs w:val="24"/>
        </w:rPr>
        <w:t>5</w:t>
      </w:r>
      <w:r w:rsidRPr="00255EF0">
        <w:rPr>
          <w:rFonts w:cs="Times New Roman"/>
          <w:sz w:val="24"/>
          <w:szCs w:val="24"/>
        </w:rPr>
        <w:t xml:space="preserve"> семей улучшили свои жилищные условия, на работу в село привлекаются молодые кадры.</w:t>
      </w: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>Динамика производства основных видов продукции сельского хозяйства</w:t>
      </w: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>Общественный сектор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                                                                                           тонн</w:t>
      </w:r>
    </w:p>
    <w:tbl>
      <w:tblPr>
        <w:tblW w:w="1275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0"/>
        <w:gridCol w:w="1169"/>
        <w:gridCol w:w="1170"/>
        <w:gridCol w:w="1169"/>
        <w:gridCol w:w="1170"/>
        <w:gridCol w:w="1170"/>
        <w:gridCol w:w="1169"/>
        <w:gridCol w:w="1170"/>
        <w:gridCol w:w="1170"/>
      </w:tblGrid>
      <w:tr w:rsidR="004B225D" w:rsidRPr="00255EF0" w:rsidTr="002B5D1E">
        <w:tc>
          <w:tcPr>
            <w:tcW w:w="3400" w:type="dxa"/>
          </w:tcPr>
          <w:p w:rsidR="004B225D" w:rsidRPr="002B5D1E" w:rsidRDefault="004B225D" w:rsidP="004B225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Зерно</w:t>
            </w:r>
            <w:r>
              <w:rPr>
                <w:rFonts w:cs="Times New Roman"/>
                <w:sz w:val="24"/>
                <w:szCs w:val="24"/>
              </w:rPr>
              <w:t>бобовые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13354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6753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8447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6529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8736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10968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18242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26067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Масличные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5683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9938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20278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20708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20772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21770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24720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24618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23889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17920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Скот и птица на убой  (ж</w:t>
            </w:r>
            <w:r w:rsidR="00933527">
              <w:rPr>
                <w:rFonts w:cs="Times New Roman"/>
                <w:sz w:val="24"/>
                <w:szCs w:val="24"/>
              </w:rPr>
              <w:t>.в</w:t>
            </w:r>
            <w:r w:rsidRPr="00255EF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1077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1165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883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</w:t>
            </w:r>
          </w:p>
        </w:tc>
      </w:tr>
    </w:tbl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Основное производство картофеля и овощей сосредоточено в частном с</w:t>
      </w:r>
      <w:r>
        <w:rPr>
          <w:rFonts w:cs="Times New Roman"/>
          <w:sz w:val="24"/>
          <w:szCs w:val="24"/>
        </w:rPr>
        <w:t>екторе, где производится в среднем более 8</w:t>
      </w:r>
      <w:r w:rsidRPr="00255EF0">
        <w:rPr>
          <w:rFonts w:cs="Times New Roman"/>
          <w:sz w:val="24"/>
          <w:szCs w:val="24"/>
        </w:rPr>
        <w:t xml:space="preserve"> тысяч тонн картофеля и 1,</w:t>
      </w:r>
      <w:r>
        <w:rPr>
          <w:rFonts w:cs="Times New Roman"/>
          <w:sz w:val="24"/>
          <w:szCs w:val="24"/>
        </w:rPr>
        <w:t>5</w:t>
      </w:r>
      <w:r w:rsidRPr="00255EF0">
        <w:rPr>
          <w:rFonts w:cs="Times New Roman"/>
          <w:sz w:val="24"/>
          <w:szCs w:val="24"/>
        </w:rPr>
        <w:t xml:space="preserve"> тысячи тонн овощей ежегодно.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lastRenderedPageBreak/>
        <w:t xml:space="preserve">Обеспеченность населения округа продуктами собственного производства по молоку составляет 98 %, по мясу 55 %, по картофелю </w:t>
      </w:r>
      <w:r>
        <w:rPr>
          <w:rFonts w:cs="Times New Roman"/>
          <w:sz w:val="24"/>
          <w:szCs w:val="24"/>
        </w:rPr>
        <w:t>120</w:t>
      </w:r>
      <w:r w:rsidRPr="00255EF0">
        <w:rPr>
          <w:rFonts w:cs="Times New Roman"/>
          <w:sz w:val="24"/>
          <w:szCs w:val="24"/>
        </w:rPr>
        <w:t xml:space="preserve"> %, по овощам 20 %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Поэтому основным направлением   отрасли на перспективу остается   развитие молочного животноводства и выращивание крупного рогатого скота, повышение почвенного плодородия, увеличение производства продукции животноводства и растениеводства.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 В городском округе Лотошино уровень газификации, рассчитанный по численности сельского населения, составляет 74 % из общего количества жилых домов, включая индивидуальные жилые дома.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Поставка газа потребителям   от ГРС осуществляется преимущественно по сетям ГУП ГХ МО «Мособлгаз».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Тем не менее, уровень газификации в сельских населенных пунктах остается недостаточным.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 xml:space="preserve">         </w:t>
      </w:r>
      <w:r w:rsidRPr="00255EF0">
        <w:rPr>
          <w:rFonts w:cs="Times New Roman"/>
          <w:sz w:val="24"/>
          <w:szCs w:val="24"/>
        </w:rPr>
        <w:t>При осуществлении газификации акцент делается на обеспечение сельских населенных пунктов источниками газоснабжения – газопроводами высокого давления.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Газификация самих населенных пунктов осуществляется крайне медленными темпами.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связи с чем, дальнейшее развитие газификации сельских населенных пунктов округа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Программа направлена на комплексное решение задачи газификации - обеспечение населенных пунктов района источниками газификации - газопроводами высокого, среднего и низкого давления.</w:t>
      </w:r>
    </w:p>
    <w:p w:rsidR="00130F2E" w:rsidRPr="00255EF0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В рамках направления (подпрограммы)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 на 2013-2020 годы и государственной программы Московской области «Сельское хозяйство Подмосковья» правительство Мо</w:t>
      </w:r>
      <w:r w:rsidR="004B225D">
        <w:rPr>
          <w:rFonts w:cs="Times New Roman"/>
          <w:sz w:val="24"/>
          <w:szCs w:val="24"/>
        </w:rPr>
        <w:t>сковской области софинансирует</w:t>
      </w:r>
      <w:r w:rsidRPr="00255EF0">
        <w:rPr>
          <w:rFonts w:cs="Times New Roman"/>
          <w:sz w:val="24"/>
          <w:szCs w:val="24"/>
        </w:rPr>
        <w:t xml:space="preserve"> строительство распределительных сетей в сельских населенных пунктах, ввод в действие общеобразовательных учреждений.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Повышение уровня и качества жизни населения городского округа Лотошино является приоритетной социально-экономической задачей 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Лотошинского муниципального района.</w:t>
      </w:r>
    </w:p>
    <w:p w:rsidR="00130F2E" w:rsidRPr="00255EF0" w:rsidRDefault="00130F2E" w:rsidP="00130F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Из-за несоблюдения санитарно-ветеринарных правил содержания животных населением территории городского округа Лотошино ежегодно происходит увеличение количества безнадзорных животных, которые подлежат отлову, передержке, стерилизации.</w:t>
      </w:r>
    </w:p>
    <w:p w:rsidR="00130F2E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55EF0">
        <w:t xml:space="preserve"> В целях предупреждения заражения животных и людей бешенством и другими инфекциями 22 декабря 2016 года в Московской областной Думе был принят закон «О наделении органов</w:t>
      </w:r>
      <w:r w:rsidRPr="00255EF0">
        <w:rPr>
          <w:color w:val="FF0000"/>
        </w:rPr>
        <w:t xml:space="preserve"> </w:t>
      </w:r>
      <w:r w:rsidRPr="00255EF0">
        <w:t xml:space="preserve">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</w:t>
      </w:r>
      <w:r w:rsidRPr="002B4B7E">
        <w:t>установленном Правительством Московской области, а также отлову и содержанию таких животных.</w:t>
      </w:r>
    </w:p>
    <w:p w:rsidR="00130F2E" w:rsidRPr="002B4B7E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B4B7E">
        <w:t xml:space="preserve">          Несмотря на степень современного развития сферы потребительского рынка городского округа, состояние отрасли обусловлено наличием диспропорций в обеспеченности предприятиями торговли, общественного питания и услуг между населенными пунктами муниципального образования.  На фоне достаточной концентрации отраслевой сети в центральной части округа, ощущается её потребность в сельской местности. </w:t>
      </w:r>
      <w:r w:rsidRPr="002B4B7E">
        <w:lastRenderedPageBreak/>
        <w:t>Девяносто два сельских населенных пункта городского округа Лотошино с численностью проживающих менее 100 человек не имеют стационарной торговой сети. В этой связи существует необходимость поддержания и увеличения объемов организованной доставки товаров автолавками гражданам, проживающим в малонаселенных, удаленных сельских населенных пунк</w:t>
      </w:r>
      <w:r>
        <w:t>тах.</w:t>
      </w:r>
      <w:r w:rsidRPr="002B4B7E">
        <w:t xml:space="preserve"> </w:t>
      </w:r>
    </w:p>
    <w:p w:rsidR="00130F2E" w:rsidRPr="002B4B7E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B4B7E">
        <w:rPr>
          <w:rFonts w:cs="Times New Roman"/>
          <w:sz w:val="24"/>
          <w:szCs w:val="24"/>
        </w:rPr>
        <w:t xml:space="preserve">           Городской округ Лотошино глубоко дотационный и финансовая поддержка органам самоуправления необходима.</w:t>
      </w:r>
    </w:p>
    <w:p w:rsidR="00130F2E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B4B7E">
        <w:rPr>
          <w:rFonts w:cs="Times New Roman"/>
          <w:sz w:val="24"/>
          <w:szCs w:val="24"/>
        </w:rPr>
        <w:t>С реализацией вышеуказанных программ повысится уровень и качество жизни населения.</w:t>
      </w:r>
    </w:p>
    <w:p w:rsidR="000B07B9" w:rsidRPr="002B4B7E" w:rsidRDefault="000B07B9" w:rsidP="00130F2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B07B9" w:rsidRPr="004B326D" w:rsidRDefault="000B07B9" w:rsidP="00BC1130">
      <w:pPr>
        <w:contextualSpacing/>
        <w:jc w:val="center"/>
        <w:outlineLvl w:val="0"/>
        <w:rPr>
          <w:b/>
          <w:sz w:val="24"/>
          <w:szCs w:val="24"/>
        </w:rPr>
      </w:pPr>
      <w:r w:rsidRPr="004B326D">
        <w:rPr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:rsidR="000B07B9" w:rsidRPr="000B07B9" w:rsidRDefault="000B07B9" w:rsidP="000B07B9">
      <w:pPr>
        <w:ind w:firstLine="709"/>
        <w:jc w:val="both"/>
        <w:rPr>
          <w:color w:val="000000" w:themeColor="text1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В перспективе </w:t>
      </w:r>
      <w:r w:rsidR="004B225D">
        <w:rPr>
          <w:rFonts w:cs="Times New Roman"/>
          <w:sz w:val="24"/>
          <w:szCs w:val="24"/>
        </w:rPr>
        <w:t>до 2027</w:t>
      </w:r>
      <w:r w:rsidRPr="00255EF0">
        <w:rPr>
          <w:rFonts w:cs="Times New Roman"/>
          <w:sz w:val="24"/>
          <w:szCs w:val="24"/>
        </w:rPr>
        <w:t xml:space="preserve"> года по прогнозу производство зерна возрастет на </w:t>
      </w:r>
      <w:r w:rsidR="008A58EC">
        <w:rPr>
          <w:rFonts w:cs="Times New Roman"/>
          <w:sz w:val="24"/>
          <w:szCs w:val="24"/>
        </w:rPr>
        <w:t>30</w:t>
      </w:r>
      <w:r w:rsidR="000B2562">
        <w:rPr>
          <w:rFonts w:cs="Times New Roman"/>
          <w:sz w:val="24"/>
          <w:szCs w:val="24"/>
        </w:rPr>
        <w:t xml:space="preserve"> %, молока </w:t>
      </w:r>
      <w:r w:rsidRPr="00255EF0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1</w:t>
      </w:r>
      <w:r w:rsidRPr="00255EF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4</w:t>
      </w:r>
      <w:r w:rsidRPr="00255EF0">
        <w:rPr>
          <w:rFonts w:cs="Times New Roman"/>
          <w:sz w:val="24"/>
          <w:szCs w:val="24"/>
        </w:rPr>
        <w:t xml:space="preserve"> раза, картофеля на </w:t>
      </w:r>
      <w:r w:rsidR="008A58EC">
        <w:rPr>
          <w:rFonts w:cs="Times New Roman"/>
          <w:sz w:val="24"/>
          <w:szCs w:val="24"/>
        </w:rPr>
        <w:t>50</w:t>
      </w:r>
      <w:r w:rsidRPr="00255EF0">
        <w:rPr>
          <w:rFonts w:cs="Times New Roman"/>
          <w:sz w:val="24"/>
          <w:szCs w:val="24"/>
        </w:rPr>
        <w:t xml:space="preserve"> %, производства скота и птицы на убой на </w:t>
      </w:r>
      <w:r>
        <w:rPr>
          <w:rFonts w:cs="Times New Roman"/>
          <w:sz w:val="24"/>
          <w:szCs w:val="24"/>
        </w:rPr>
        <w:t>3</w:t>
      </w:r>
      <w:r w:rsidRPr="00255EF0">
        <w:rPr>
          <w:rFonts w:cs="Times New Roman"/>
          <w:sz w:val="24"/>
          <w:szCs w:val="24"/>
        </w:rPr>
        <w:t xml:space="preserve">0 %, производство яйца в </w:t>
      </w:r>
      <w:r>
        <w:rPr>
          <w:rFonts w:cs="Times New Roman"/>
          <w:sz w:val="24"/>
          <w:szCs w:val="24"/>
        </w:rPr>
        <w:t>1,5</w:t>
      </w:r>
      <w:r w:rsidRPr="00255EF0">
        <w:rPr>
          <w:rFonts w:cs="Times New Roman"/>
          <w:sz w:val="24"/>
          <w:szCs w:val="24"/>
        </w:rPr>
        <w:t xml:space="preserve"> раза.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отрасли   животноводства дальнейшее развитие </w:t>
      </w:r>
      <w:r w:rsidRPr="00255EF0">
        <w:rPr>
          <w:rFonts w:cs="Times New Roman"/>
          <w:sz w:val="24"/>
          <w:szCs w:val="24"/>
        </w:rPr>
        <w:t>получит</w:t>
      </w:r>
      <w:r>
        <w:rPr>
          <w:rFonts w:cs="Times New Roman"/>
          <w:sz w:val="24"/>
          <w:szCs w:val="24"/>
        </w:rPr>
        <w:t xml:space="preserve"> </w:t>
      </w:r>
      <w:r w:rsidRPr="00255EF0">
        <w:rPr>
          <w:rFonts w:cs="Times New Roman"/>
          <w:sz w:val="24"/>
          <w:szCs w:val="24"/>
        </w:rPr>
        <w:t xml:space="preserve">мясное направление    </w:t>
      </w:r>
      <w:r w:rsidR="008A58EC">
        <w:rPr>
          <w:rFonts w:cs="Times New Roman"/>
          <w:sz w:val="24"/>
          <w:szCs w:val="24"/>
        </w:rPr>
        <w:t>скотоводства и овцеводства.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Большой акцент </w:t>
      </w:r>
      <w:r w:rsidRPr="00255EF0">
        <w:rPr>
          <w:rFonts w:cs="Times New Roman"/>
          <w:sz w:val="24"/>
          <w:szCs w:val="24"/>
        </w:rPr>
        <w:t>буден</w:t>
      </w:r>
      <w:r>
        <w:rPr>
          <w:rFonts w:cs="Times New Roman"/>
          <w:sz w:val="24"/>
          <w:szCs w:val="24"/>
        </w:rPr>
        <w:t xml:space="preserve"> сделан на дальнейшее развитие племенного дела, стимулирование инвестиционной </w:t>
      </w:r>
      <w:r w:rsidRPr="00255EF0">
        <w:rPr>
          <w:rFonts w:cs="Times New Roman"/>
          <w:sz w:val="24"/>
          <w:szCs w:val="24"/>
        </w:rPr>
        <w:t>деятельности.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Выполн</w:t>
      </w:r>
      <w:r w:rsidR="008A58EC">
        <w:rPr>
          <w:rFonts w:cs="Times New Roman"/>
          <w:sz w:val="24"/>
          <w:szCs w:val="24"/>
        </w:rPr>
        <w:t>ение мероприятий позволит к 2027</w:t>
      </w:r>
      <w:r w:rsidRPr="00255EF0">
        <w:rPr>
          <w:rFonts w:cs="Times New Roman"/>
          <w:sz w:val="24"/>
          <w:szCs w:val="24"/>
        </w:rPr>
        <w:t xml:space="preserve"> году достигнуть среднего уровня рентабельности по отрасли сельского хозяйства не менее 25 процентов;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увеличить   производство сельскохозяйственной </w:t>
      </w:r>
      <w:r w:rsidRPr="00255EF0">
        <w:rPr>
          <w:rFonts w:cs="Times New Roman"/>
          <w:sz w:val="24"/>
          <w:szCs w:val="24"/>
        </w:rPr>
        <w:t>продукц</w:t>
      </w:r>
      <w:r>
        <w:rPr>
          <w:rFonts w:cs="Times New Roman"/>
          <w:sz w:val="24"/>
          <w:szCs w:val="24"/>
        </w:rPr>
        <w:t xml:space="preserve">ии во всех категориях </w:t>
      </w:r>
      <w:r w:rsidRPr="00255EF0">
        <w:rPr>
          <w:rFonts w:cs="Times New Roman"/>
          <w:sz w:val="24"/>
          <w:szCs w:val="24"/>
        </w:rPr>
        <w:t>хозяйств;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повысить доходы работников сельскохозяйственного производства в 1,</w:t>
      </w:r>
      <w:r>
        <w:rPr>
          <w:rFonts w:cs="Times New Roman"/>
          <w:sz w:val="24"/>
          <w:szCs w:val="24"/>
        </w:rPr>
        <w:t>3</w:t>
      </w:r>
      <w:r w:rsidRPr="00255EF0">
        <w:rPr>
          <w:rFonts w:cs="Times New Roman"/>
          <w:sz w:val="24"/>
          <w:szCs w:val="24"/>
        </w:rPr>
        <w:t xml:space="preserve"> раза относительно 20</w:t>
      </w:r>
      <w:r w:rsidR="008A58EC">
        <w:rPr>
          <w:rFonts w:cs="Times New Roman"/>
          <w:sz w:val="24"/>
          <w:szCs w:val="24"/>
        </w:rPr>
        <w:t>22</w:t>
      </w:r>
      <w:r w:rsidRPr="00255EF0">
        <w:rPr>
          <w:rFonts w:cs="Times New Roman"/>
          <w:sz w:val="24"/>
          <w:szCs w:val="24"/>
        </w:rPr>
        <w:t xml:space="preserve"> года;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повысить уровень инженерного обустройства сельских</w:t>
      </w:r>
      <w:r w:rsidRPr="00255E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населенных пунктов и расширить сети автомобильных дорог с твердым покрытием в сельской </w:t>
      </w:r>
      <w:r w:rsidRPr="00255EF0">
        <w:rPr>
          <w:rFonts w:cs="Times New Roman"/>
          <w:sz w:val="24"/>
          <w:szCs w:val="24"/>
        </w:rPr>
        <w:t>местности;</w:t>
      </w:r>
    </w:p>
    <w:p w:rsidR="00130F2E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улучшить жилищные </w:t>
      </w:r>
      <w:r w:rsidRPr="00255EF0">
        <w:rPr>
          <w:rFonts w:cs="Times New Roman"/>
          <w:sz w:val="24"/>
          <w:szCs w:val="24"/>
        </w:rPr>
        <w:t>условия граждан в сельской местности, ввод жилья за период действия про</w:t>
      </w:r>
      <w:r>
        <w:rPr>
          <w:rFonts w:cs="Times New Roman"/>
          <w:sz w:val="24"/>
          <w:szCs w:val="24"/>
        </w:rPr>
        <w:t>граммы составит около 4400 м. кв.;</w:t>
      </w:r>
    </w:p>
    <w:p w:rsidR="00130F2E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обеспечит</w:t>
      </w:r>
      <w:r w:rsidRPr="00255EF0">
        <w:rPr>
          <w:rFonts w:cs="Times New Roman"/>
          <w:sz w:val="24"/>
          <w:szCs w:val="24"/>
        </w:rPr>
        <w:t xml:space="preserve"> выполнение мероприятий по отлову и содержанию безнадзорных животных в </w:t>
      </w:r>
      <w:r>
        <w:rPr>
          <w:rFonts w:cs="Times New Roman"/>
          <w:sz w:val="24"/>
          <w:szCs w:val="24"/>
        </w:rPr>
        <w:t>городском округе Лотошино;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обеспечит</w:t>
      </w:r>
      <w:r w:rsidRPr="00255EF0">
        <w:rPr>
          <w:rFonts w:cs="Times New Roman"/>
          <w:sz w:val="24"/>
          <w:szCs w:val="24"/>
        </w:rPr>
        <w:t xml:space="preserve"> выполнение мероприятий</w:t>
      </w:r>
      <w:r>
        <w:rPr>
          <w:rFonts w:cs="Times New Roman"/>
          <w:sz w:val="24"/>
          <w:szCs w:val="24"/>
        </w:rPr>
        <w:t xml:space="preserve"> по уничтожению борщевика Сосновского на территории городского округа Лотошино. </w:t>
      </w:r>
    </w:p>
    <w:p w:rsidR="00BC1130" w:rsidRDefault="00BC113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F038C5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038C5">
        <w:rPr>
          <w:rFonts w:cs="Times New Roman"/>
          <w:bCs/>
          <w:sz w:val="24"/>
          <w:szCs w:val="24"/>
        </w:rPr>
        <w:t>В состав муниципальной программы входят следующие подпрограммы:</w:t>
      </w:r>
    </w:p>
    <w:p w:rsidR="00F038C5" w:rsidRPr="00BA700D" w:rsidRDefault="00F3792F" w:rsidP="00F038C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9" w:history="1">
        <w:r w:rsidR="00130F2E" w:rsidRPr="00BA700D">
          <w:rPr>
            <w:rFonts w:cs="Times New Roman"/>
            <w:bCs/>
            <w:sz w:val="24"/>
            <w:szCs w:val="24"/>
          </w:rPr>
          <w:t>Подпрограмма I</w:t>
        </w:r>
      </w:hyperlink>
      <w:r w:rsidR="00130F2E" w:rsidRPr="00BA700D">
        <w:rPr>
          <w:rFonts w:cs="Times New Roman"/>
          <w:bCs/>
          <w:sz w:val="24"/>
          <w:szCs w:val="24"/>
        </w:rPr>
        <w:t xml:space="preserve"> </w:t>
      </w:r>
      <w:r w:rsidR="00130F2E" w:rsidRPr="00BA700D">
        <w:rPr>
          <w:rFonts w:eastAsia="Times New Roman" w:cs="Times New Roman"/>
          <w:sz w:val="24"/>
          <w:szCs w:val="24"/>
          <w:lang w:eastAsia="ru-RU"/>
        </w:rPr>
        <w:t>«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 xml:space="preserve">Развитие отраслей сельского хозяйства </w:t>
      </w:r>
      <w:r w:rsidR="00BA700D" w:rsidRPr="00BA700D">
        <w:rPr>
          <w:rFonts w:cs="Times New Roman"/>
          <w:sz w:val="24"/>
          <w:szCs w:val="24"/>
        </w:rPr>
        <w:t>и перерабатывающей промышленности</w:t>
      </w:r>
      <w:r w:rsidR="00130F2E" w:rsidRPr="00BA700D">
        <w:rPr>
          <w:rFonts w:eastAsia="Times New Roman" w:cs="Times New Roman"/>
          <w:sz w:val="24"/>
          <w:szCs w:val="24"/>
          <w:lang w:eastAsia="ru-RU"/>
        </w:rPr>
        <w:t>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I).</w:t>
      </w:r>
      <w:r w:rsidR="00F038C5" w:rsidRPr="00BA700D">
        <w:rPr>
          <w:rFonts w:cs="Times New Roman"/>
          <w:bCs/>
          <w:sz w:val="24"/>
          <w:szCs w:val="24"/>
        </w:rPr>
        <w:t xml:space="preserve"> </w:t>
      </w:r>
    </w:p>
    <w:p w:rsidR="00130F2E" w:rsidRPr="00F038C5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Цель </w:t>
      </w:r>
      <w:hyperlink r:id="rId10" w:history="1">
        <w:r w:rsidRPr="00255EF0">
          <w:rPr>
            <w:rFonts w:cs="Times New Roman"/>
            <w:bCs/>
            <w:sz w:val="24"/>
            <w:szCs w:val="24"/>
          </w:rPr>
          <w:t>Подпрограммы I</w:t>
        </w:r>
      </w:hyperlink>
      <w:r w:rsidRPr="00255EF0">
        <w:rPr>
          <w:rFonts w:cs="Times New Roman"/>
          <w:bCs/>
          <w:sz w:val="24"/>
          <w:szCs w:val="24"/>
        </w:rPr>
        <w:t>:</w:t>
      </w:r>
      <w:r w:rsidR="00F038C5" w:rsidRPr="00255EF0">
        <w:rPr>
          <w:rFonts w:cs="Times New Roman"/>
          <w:bCs/>
          <w:sz w:val="24"/>
          <w:szCs w:val="24"/>
        </w:rPr>
        <w:t xml:space="preserve"> </w:t>
      </w:r>
      <w:r w:rsidRPr="00255EF0">
        <w:rPr>
          <w:rFonts w:cs="Times New Roman"/>
          <w:bCs/>
          <w:sz w:val="24"/>
          <w:szCs w:val="24"/>
        </w:rPr>
        <w:t xml:space="preserve">повышение конкурентоспособности продукции отраслей растениеводства, животноводства и перерабатывающей промышленности </w:t>
      </w:r>
      <w:r>
        <w:rPr>
          <w:rFonts w:cs="Times New Roman"/>
          <w:bCs/>
          <w:sz w:val="24"/>
          <w:szCs w:val="24"/>
        </w:rPr>
        <w:t>округа</w:t>
      </w:r>
      <w:r w:rsidRPr="00255EF0">
        <w:rPr>
          <w:rFonts w:cs="Times New Roman"/>
          <w:bCs/>
          <w:sz w:val="24"/>
          <w:szCs w:val="24"/>
        </w:rPr>
        <w:t xml:space="preserve"> на основе инновационного развития, проведения комплексной модернизации материально-технической базы и привлечения инвестиций в сельское хозяйство </w:t>
      </w:r>
      <w:r>
        <w:rPr>
          <w:rFonts w:cs="Times New Roman"/>
          <w:bCs/>
          <w:sz w:val="24"/>
          <w:szCs w:val="24"/>
        </w:rPr>
        <w:t>городского округа Лотошино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Для достижения указанных целей в рамках Подпрограммы </w:t>
      </w:r>
      <w:r w:rsidRPr="00255EF0">
        <w:rPr>
          <w:rFonts w:cs="Times New Roman"/>
          <w:bCs/>
          <w:sz w:val="24"/>
          <w:szCs w:val="24"/>
          <w:lang w:val="en-US"/>
        </w:rPr>
        <w:t>I</w:t>
      </w:r>
      <w:r w:rsidRPr="00255EF0">
        <w:rPr>
          <w:rFonts w:cs="Times New Roman"/>
          <w:bCs/>
          <w:sz w:val="24"/>
          <w:szCs w:val="24"/>
        </w:rPr>
        <w:t xml:space="preserve"> планируется: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оказание государственной поддержки сельскохозяйственным товаропроизводителей и организациям агропромышленного комплекса, в том числе </w:t>
      </w:r>
      <w:r w:rsidRPr="00255EF0">
        <w:rPr>
          <w:rFonts w:cs="Times New Roman"/>
          <w:sz w:val="24"/>
          <w:szCs w:val="24"/>
        </w:rPr>
        <w:t>поддержки в области растениеводства, поддержки племенного животноводства, молочного скотоводства, элитного семеноводства, возмещение процентной ставки по кредитам, предоставление грантов начинающим фермерам и семейным животноводческим фермам и другие меры поддержки;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создание сырного и перерабатывающих кластеров.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Подпрограмма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 xml:space="preserve"> 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>«Вовлечение в оборот земель сельскохозяйственного назначения и развитие мелиорации»</w:t>
      </w:r>
      <w:r w:rsidR="00BA700D" w:rsidRPr="00BA700D">
        <w:rPr>
          <w:rFonts w:cs="Times New Roman"/>
          <w:bCs/>
          <w:sz w:val="24"/>
          <w:szCs w:val="24"/>
        </w:rPr>
        <w:t xml:space="preserve"> </w:t>
      </w:r>
      <w:r w:rsidRPr="00BA700D">
        <w:rPr>
          <w:rFonts w:cs="Times New Roman"/>
          <w:bCs/>
          <w:sz w:val="24"/>
          <w:szCs w:val="24"/>
        </w:rPr>
        <w:t xml:space="preserve">(далее также - Подпрограмма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>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Цель Подпрограммы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>: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lastRenderedPageBreak/>
        <w:t>предотвращение выбытия из оборота земель сельскохозяйственного назначения, развитие мелиоративных систем и гидротехнических</w:t>
      </w:r>
      <w:r w:rsidRPr="00255EF0">
        <w:rPr>
          <w:rFonts w:cs="Times New Roman"/>
          <w:bCs/>
          <w:sz w:val="24"/>
          <w:szCs w:val="24"/>
        </w:rPr>
        <w:t xml:space="preserve"> сооружений сельскохозяйственного назначения.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>Для достиже</w:t>
      </w:r>
      <w:r>
        <w:rPr>
          <w:rFonts w:cs="Times New Roman"/>
          <w:bCs/>
          <w:sz w:val="24"/>
          <w:szCs w:val="24"/>
        </w:rPr>
        <w:t xml:space="preserve">ния указанной цели планируется </w:t>
      </w:r>
      <w:r w:rsidRPr="00255EF0">
        <w:rPr>
          <w:rFonts w:cs="Times New Roman"/>
          <w:bCs/>
          <w:sz w:val="24"/>
          <w:szCs w:val="24"/>
        </w:rPr>
        <w:t>проведение мероприятий по государственной поддержке вовлечения в оборот неиспользуемых земель сельскохозяйственного назначения, проведения работ по новому строительству и реконструкции мелиоративных систем.</w:t>
      </w:r>
    </w:p>
    <w:p w:rsidR="00130F2E" w:rsidRPr="00BA700D" w:rsidRDefault="00F3792F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1" w:history="1">
        <w:r w:rsidR="00130F2E" w:rsidRPr="00BA700D">
          <w:rPr>
            <w:rFonts w:cs="Times New Roman"/>
            <w:bCs/>
            <w:sz w:val="24"/>
            <w:szCs w:val="24"/>
          </w:rPr>
          <w:t>Подпрограмма II</w:t>
        </w:r>
      </w:hyperlink>
      <w:r w:rsidR="00130F2E" w:rsidRPr="00BA700D">
        <w:rPr>
          <w:rFonts w:cs="Times New Roman"/>
          <w:bCs/>
          <w:sz w:val="24"/>
          <w:szCs w:val="24"/>
          <w:lang w:val="en-US"/>
        </w:rPr>
        <w:t>I</w:t>
      </w:r>
      <w:r w:rsidR="00130F2E" w:rsidRPr="00BA700D">
        <w:rPr>
          <w:rFonts w:cs="Times New Roman"/>
          <w:bCs/>
          <w:sz w:val="24"/>
          <w:szCs w:val="24"/>
        </w:rPr>
        <w:t xml:space="preserve"> 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II</w:t>
      </w:r>
      <w:r w:rsidR="00130F2E" w:rsidRPr="00BA700D">
        <w:rPr>
          <w:rFonts w:cs="Times New Roman"/>
          <w:bCs/>
          <w:sz w:val="24"/>
          <w:szCs w:val="24"/>
          <w:lang w:val="en-US"/>
        </w:rPr>
        <w:t>I</w:t>
      </w:r>
      <w:r w:rsidR="00130F2E" w:rsidRPr="00BA700D">
        <w:rPr>
          <w:rFonts w:cs="Times New Roman"/>
          <w:bCs/>
          <w:sz w:val="24"/>
          <w:szCs w:val="24"/>
        </w:rPr>
        <w:t>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Цель </w:t>
      </w:r>
      <w:hyperlink r:id="rId12" w:history="1">
        <w:r w:rsidRPr="00BA700D">
          <w:rPr>
            <w:rFonts w:cs="Times New Roman"/>
            <w:bCs/>
            <w:sz w:val="24"/>
            <w:szCs w:val="24"/>
          </w:rPr>
          <w:t>Подпрограммы I</w:t>
        </w:r>
        <w:r w:rsidRPr="00BA700D">
          <w:rPr>
            <w:rFonts w:cs="Times New Roman"/>
            <w:bCs/>
            <w:sz w:val="24"/>
            <w:szCs w:val="24"/>
            <w:lang w:val="en-US"/>
          </w:rPr>
          <w:t>I</w:t>
        </w:r>
        <w:r w:rsidRPr="00BA700D">
          <w:rPr>
            <w:rFonts w:cs="Times New Roman"/>
            <w:bCs/>
            <w:sz w:val="24"/>
            <w:szCs w:val="24"/>
          </w:rPr>
          <w:t>I</w:t>
        </w:r>
      </w:hyperlink>
      <w:r w:rsidRPr="00BA700D">
        <w:rPr>
          <w:rFonts w:cs="Times New Roman"/>
          <w:bCs/>
          <w:sz w:val="24"/>
          <w:szCs w:val="24"/>
        </w:rPr>
        <w:t>: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>создание комфортных условий жизнедеятельности в сельской местности.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Для достижения указанной цели в рамках подпрограммы </w:t>
      </w:r>
      <w:r w:rsidRPr="00BA700D">
        <w:rPr>
          <w:rFonts w:cs="Times New Roman"/>
          <w:bCs/>
          <w:sz w:val="24"/>
          <w:szCs w:val="24"/>
          <w:lang w:val="en-US"/>
        </w:rPr>
        <w:t>III</w:t>
      </w:r>
      <w:r w:rsidRPr="00BA700D">
        <w:rPr>
          <w:rFonts w:cs="Times New Roman"/>
          <w:bCs/>
          <w:sz w:val="24"/>
          <w:szCs w:val="24"/>
        </w:rPr>
        <w:t xml:space="preserve"> планируется предоставление субсидий на</w:t>
      </w:r>
      <w:r w:rsidRPr="00BA700D">
        <w:rPr>
          <w:rFonts w:cs="Times New Roman"/>
          <w:sz w:val="24"/>
          <w:szCs w:val="24"/>
        </w:rPr>
        <w:t xml:space="preserve"> реализацию мероприятий по улучшению жилищных условий граждан, проживающих в сельской местности, в том числе молодых семей и молодых специалистов, </w:t>
      </w:r>
      <w:r w:rsidRPr="00BA700D">
        <w:rPr>
          <w:rFonts w:cs="Times New Roman"/>
          <w:bCs/>
          <w:sz w:val="24"/>
          <w:szCs w:val="24"/>
        </w:rPr>
        <w:t xml:space="preserve">развитию </w:t>
      </w:r>
      <w:r w:rsidRPr="00BA700D">
        <w:rPr>
          <w:rFonts w:cs="Times New Roman"/>
          <w:sz w:val="24"/>
          <w:szCs w:val="24"/>
        </w:rPr>
        <w:t>социальной и инженерной инфраструктуры населенных пунктов.</w:t>
      </w:r>
    </w:p>
    <w:p w:rsidR="00130F2E" w:rsidRPr="00BA700D" w:rsidRDefault="00F3792F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3" w:history="1">
        <w:r w:rsidR="00130F2E" w:rsidRPr="00BA700D">
          <w:rPr>
            <w:rFonts w:cs="Times New Roman"/>
            <w:bCs/>
            <w:sz w:val="24"/>
            <w:szCs w:val="24"/>
          </w:rPr>
          <w:t xml:space="preserve">Подпрограмма IV </w:t>
        </w:r>
      </w:hyperlink>
      <w:r w:rsidR="00BA700D" w:rsidRPr="00BA700D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IV).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Цели </w:t>
      </w:r>
      <w:hyperlink r:id="rId14" w:history="1">
        <w:r w:rsidRPr="00BA700D">
          <w:rPr>
            <w:rFonts w:cs="Times New Roman"/>
            <w:bCs/>
            <w:sz w:val="24"/>
            <w:szCs w:val="24"/>
          </w:rPr>
          <w:t>Подпрограммы I</w:t>
        </w:r>
        <w:r w:rsidRPr="00BA700D">
          <w:rPr>
            <w:rFonts w:cs="Times New Roman"/>
            <w:bCs/>
            <w:sz w:val="24"/>
            <w:szCs w:val="24"/>
            <w:lang w:val="en-US"/>
          </w:rPr>
          <w:t>V</w:t>
        </w:r>
      </w:hyperlink>
      <w:r w:rsidRPr="00BA700D">
        <w:rPr>
          <w:rFonts w:cs="Times New Roman"/>
          <w:bCs/>
          <w:sz w:val="24"/>
          <w:szCs w:val="24"/>
        </w:rPr>
        <w:t>:</w:t>
      </w:r>
    </w:p>
    <w:p w:rsidR="002B5D1E" w:rsidRPr="004B326D" w:rsidRDefault="00130F2E" w:rsidP="004B326D">
      <w:pPr>
        <w:pStyle w:val="ConsPlusNormal"/>
        <w:ind w:firstLine="539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BA700D">
        <w:rPr>
          <w:rFonts w:ascii="Times New Roman" w:hAnsi="Times New Roman" w:cs="Times New Roman"/>
          <w:bCs/>
          <w:sz w:val="24"/>
          <w:szCs w:val="24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</w:t>
      </w:r>
      <w:r w:rsidR="00F038C5" w:rsidRPr="00BA700D">
        <w:rPr>
          <w:rFonts w:ascii="Times New Roman" w:hAnsi="Times New Roman" w:cs="Times New Roman"/>
          <w:bCs/>
          <w:sz w:val="24"/>
          <w:szCs w:val="24"/>
        </w:rPr>
        <w:t>.</w:t>
      </w:r>
    </w:p>
    <w:p w:rsidR="004B326D" w:rsidRDefault="004B326D" w:rsidP="004B326D">
      <w:pPr>
        <w:pStyle w:val="ConsPlusNormal"/>
        <w:spacing w:before="220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26D" w:rsidRDefault="00BC113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326D">
        <w:rPr>
          <w:rFonts w:ascii="Times New Roman" w:hAnsi="Times New Roman" w:cs="Times New Roman"/>
          <w:sz w:val="24"/>
          <w:szCs w:val="24"/>
        </w:rPr>
        <w:t>Ц</w:t>
      </w:r>
      <w:r w:rsidR="007B3456" w:rsidRPr="004B326D">
        <w:rPr>
          <w:rFonts w:ascii="Times New Roman" w:hAnsi="Times New Roman" w:cs="Times New Roman"/>
          <w:sz w:val="24"/>
          <w:szCs w:val="24"/>
        </w:rPr>
        <w:t>елевые показатели</w:t>
      </w:r>
      <w:r w:rsidR="00CC26AD" w:rsidRPr="004B326D">
        <w:rPr>
          <w:rFonts w:ascii="Times New Roman" w:hAnsi="Times New Roman" w:cs="Times New Roman"/>
          <w:sz w:val="24"/>
          <w:szCs w:val="24"/>
        </w:rPr>
        <w:t xml:space="preserve"> </w:t>
      </w:r>
      <w:r w:rsidR="008C15CF" w:rsidRPr="004B326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4B326D">
        <w:rPr>
          <w:rFonts w:ascii="Times New Roman" w:hAnsi="Times New Roman" w:cs="Times New Roman"/>
          <w:sz w:val="24"/>
          <w:szCs w:val="24"/>
        </w:rPr>
        <w:t>программы</w:t>
      </w:r>
      <w:r w:rsidR="004B326D" w:rsidRPr="004B32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326D" w:rsidRPr="004B326D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</w:p>
    <w:p w:rsidR="009216E0" w:rsidRPr="004B326D" w:rsidRDefault="009216E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562"/>
        <w:gridCol w:w="1957"/>
        <w:gridCol w:w="1310"/>
        <w:gridCol w:w="1667"/>
        <w:gridCol w:w="663"/>
        <w:gridCol w:w="693"/>
        <w:gridCol w:w="9"/>
        <w:gridCol w:w="693"/>
        <w:gridCol w:w="6"/>
        <w:gridCol w:w="693"/>
        <w:gridCol w:w="6"/>
        <w:gridCol w:w="693"/>
        <w:gridCol w:w="6"/>
        <w:gridCol w:w="1380"/>
        <w:gridCol w:w="79"/>
        <w:gridCol w:w="2233"/>
      </w:tblGrid>
      <w:tr w:rsidR="00D507C6" w:rsidRPr="0028576C" w:rsidTr="004B326D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/>
                <w:color w:val="000000" w:themeColor="text1"/>
                <w:sz w:val="18"/>
                <w:szCs w:val="18"/>
              </w:rPr>
              <w:t>Показатели реализации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28576C">
              <w:rPr>
                <w:rFonts w:eastAsia="Times New Roman"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E45D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:rsidR="00D507C6" w:rsidRPr="0028576C" w:rsidRDefault="00D36B34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11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540F5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B326D">
              <w:rPr>
                <w:rFonts w:eastAsia="Times New Roman" w:cs="Times New Roman"/>
                <w:sz w:val="18"/>
                <w:szCs w:val="18"/>
              </w:rPr>
              <w:t>Ответственный ГО за достижение показателя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07C6" w:rsidRPr="0028576C" w:rsidTr="004B326D">
        <w:trPr>
          <w:trHeight w:val="277"/>
          <w:jc w:val="center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0930F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07C6" w:rsidRPr="0028576C" w:rsidTr="004A5230">
        <w:trPr>
          <w:trHeight w:val="151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D507C6" w:rsidRPr="0028576C" w:rsidTr="004A5230">
        <w:trPr>
          <w:trHeight w:val="297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E52B52" w:rsidP="00C927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E16DFC" w:rsidRPr="0028576C" w:rsidTr="004A5230">
        <w:trPr>
          <w:trHeight w:val="312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DFC" w:rsidRPr="0028576C" w:rsidRDefault="00E16DFC" w:rsidP="00E16DF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DFC" w:rsidRPr="0028576C" w:rsidRDefault="00E16DFC" w:rsidP="00E16DFC">
            <w:pPr>
              <w:rPr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E16DFC" w:rsidRPr="0028576C" w:rsidRDefault="00E16DFC" w:rsidP="00E16DF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Приоритетный, отраслевой (показатель госпрограммы)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FC" w:rsidRPr="0028576C" w:rsidRDefault="00E16DFC" w:rsidP="00E16DF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FC" w:rsidRPr="00E16DFC" w:rsidRDefault="009216E0" w:rsidP="00E16DF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</w:t>
            </w:r>
            <w:r w:rsidR="00E16DFC" w:rsidRPr="00E16DFC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FC" w:rsidRPr="00913134" w:rsidRDefault="009216E0" w:rsidP="00E16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E16DFC" w:rsidRPr="00913134">
              <w:rPr>
                <w:sz w:val="18"/>
                <w:szCs w:val="18"/>
              </w:rPr>
              <w:t>,1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FC" w:rsidRPr="00913134" w:rsidRDefault="009216E0" w:rsidP="00E16D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FC" w:rsidRPr="00913134" w:rsidRDefault="009216E0" w:rsidP="00921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</w:t>
            </w:r>
            <w:r w:rsidR="00E16DFC" w:rsidRPr="00913134">
              <w:rPr>
                <w:sz w:val="18"/>
                <w:szCs w:val="18"/>
              </w:rPr>
              <w:t>3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FC" w:rsidRPr="00913134" w:rsidRDefault="00E16DFC" w:rsidP="00E16DFC">
            <w:pPr>
              <w:jc w:val="center"/>
              <w:rPr>
                <w:sz w:val="18"/>
                <w:szCs w:val="18"/>
              </w:rPr>
            </w:pPr>
            <w:r w:rsidRPr="00913134">
              <w:rPr>
                <w:sz w:val="18"/>
                <w:szCs w:val="18"/>
              </w:rPr>
              <w:t>1</w:t>
            </w:r>
            <w:r w:rsidR="009216E0">
              <w:rPr>
                <w:sz w:val="18"/>
                <w:szCs w:val="18"/>
              </w:rPr>
              <w:t>03,5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DFC" w:rsidRPr="00913134" w:rsidRDefault="00E16DFC" w:rsidP="009216E0">
            <w:pPr>
              <w:jc w:val="center"/>
              <w:rPr>
                <w:sz w:val="18"/>
                <w:szCs w:val="18"/>
              </w:rPr>
            </w:pPr>
            <w:r w:rsidRPr="00913134">
              <w:rPr>
                <w:sz w:val="18"/>
                <w:szCs w:val="18"/>
              </w:rPr>
              <w:t>104,</w:t>
            </w:r>
            <w:r w:rsidR="009216E0">
              <w:rPr>
                <w:sz w:val="18"/>
                <w:szCs w:val="18"/>
              </w:rPr>
              <w:t>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DFC" w:rsidRPr="0028576C" w:rsidRDefault="004B326D" w:rsidP="004B32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6DFC" w:rsidRPr="0028576C" w:rsidRDefault="00E16DFC" w:rsidP="009216E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cs="Times New Roman"/>
                <w:sz w:val="18"/>
                <w:szCs w:val="18"/>
              </w:rPr>
              <w:t>06.01, 2.01.01</w:t>
            </w:r>
          </w:p>
        </w:tc>
      </w:tr>
      <w:tr w:rsidR="00D507C6" w:rsidRPr="0028576C" w:rsidTr="004A5230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8576C" w:rsidRDefault="00E52B52" w:rsidP="00C927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E52B52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Сохранение численности сельского населения</w:t>
            </w:r>
          </w:p>
        </w:tc>
      </w:tr>
      <w:tr w:rsidR="00D507C6" w:rsidRPr="0028576C" w:rsidTr="00E85D0B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8576C" w:rsidRDefault="00E52B52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</w:t>
            </w:r>
            <w:r w:rsidR="00D507C6" w:rsidRPr="0028576C">
              <w:rPr>
                <w:rFonts w:eastAsia="Times New Roman" w:cs="Times New Roman"/>
                <w:sz w:val="18"/>
                <w:szCs w:val="18"/>
              </w:rPr>
              <w:t>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58246D" w:rsidP="0058246D">
            <w:pPr>
              <w:rPr>
                <w:strike/>
                <w:color w:val="FF0000"/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46D" w:rsidRPr="0028576C" w:rsidRDefault="0058246D" w:rsidP="00C92760">
            <w:pPr>
              <w:jc w:val="center"/>
              <w:rPr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E16DFC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cs="Times New Roman"/>
                <w:sz w:val="18"/>
                <w:szCs w:val="18"/>
              </w:rPr>
              <w:t>71,4</w:t>
            </w:r>
            <w:r w:rsidR="00D507C6" w:rsidRPr="00E16DF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72,0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E16DFC" w:rsidRDefault="004B326D" w:rsidP="004B32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E16DFC" w:rsidRDefault="00147B5D" w:rsidP="009216E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3.01</w:t>
            </w:r>
            <w:r w:rsidR="00DA17F3"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.01</w:t>
            </w:r>
            <w:r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, 3.03</w:t>
            </w:r>
            <w:r w:rsidR="003E0F72"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.01</w:t>
            </w:r>
          </w:p>
        </w:tc>
      </w:tr>
    </w:tbl>
    <w:p w:rsidR="001F3224" w:rsidRPr="004F05A5" w:rsidRDefault="001F3224" w:rsidP="00B53BEA">
      <w:pPr>
        <w:rPr>
          <w:rFonts w:cs="Times New Roman"/>
          <w:b/>
          <w:sz w:val="24"/>
          <w:szCs w:val="24"/>
        </w:rPr>
      </w:pPr>
      <w:r w:rsidRPr="0026397A">
        <w:rPr>
          <w:color w:val="000000" w:themeColor="text1"/>
          <w:szCs w:val="28"/>
        </w:rPr>
        <w:t xml:space="preserve">         </w:t>
      </w:r>
      <w:r w:rsidRPr="0026397A">
        <w:rPr>
          <w:color w:val="000000" w:themeColor="text1"/>
          <w:szCs w:val="28"/>
        </w:rPr>
        <w:tab/>
      </w:r>
      <w:r w:rsidRPr="0026397A">
        <w:rPr>
          <w:color w:val="000000" w:themeColor="text1"/>
          <w:szCs w:val="28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</w:p>
    <w:p w:rsidR="009216E0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216E0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E0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1D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5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43C1D" w:rsidRPr="004F05A5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:rsidR="004F05A5" w:rsidRPr="004F05A5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276"/>
        <w:gridCol w:w="4678"/>
        <w:gridCol w:w="4252"/>
        <w:gridCol w:w="1560"/>
      </w:tblGrid>
      <w:tr w:rsidR="00043C1D" w:rsidRPr="00652802" w:rsidTr="00036BF7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Единица</w:t>
            </w:r>
          </w:p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043C1D" w:rsidRPr="00652802" w:rsidTr="00036BF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6</w:t>
            </w:r>
          </w:p>
        </w:tc>
      </w:tr>
      <w:tr w:rsidR="00043C1D" w:rsidRPr="00652802" w:rsidTr="00036BF7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Подпрограмма 1 «Развитие отраслей сельского хозяйства и перерабатывающей промышленности»</w:t>
            </w:r>
          </w:p>
        </w:tc>
      </w:tr>
      <w:tr w:rsidR="00043C1D" w:rsidRPr="00652802" w:rsidTr="00036BF7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Один раз в год</w:t>
            </w:r>
          </w:p>
        </w:tc>
      </w:tr>
      <w:tr w:rsidR="00043C1D" w:rsidRPr="00652802" w:rsidTr="00036BF7">
        <w:trPr>
          <w:trHeight w:val="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Подпрограмма 3 «Комплексное развитие сельских территорий»</w:t>
            </w:r>
          </w:p>
        </w:tc>
      </w:tr>
      <w:tr w:rsidR="00043C1D" w:rsidRPr="00652802" w:rsidTr="00036BF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D" w:rsidRPr="00652802" w:rsidRDefault="00043C1D" w:rsidP="00036BF7">
            <w:pPr>
              <w:jc w:val="center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Значение показателя определяется как отношение численности сельского населения Московской области отчетного года к численности сельского населения предыдущего года (недопущение сокращения)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Данные государственной статистической отчетности: статистический сборник «Численность и состав населения Московской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jc w:val="center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Один раз в год</w:t>
            </w:r>
          </w:p>
        </w:tc>
      </w:tr>
    </w:tbl>
    <w:p w:rsidR="00DE0908" w:rsidRPr="00435013" w:rsidRDefault="00DE0908" w:rsidP="0043501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35013" w:rsidRPr="00435013" w:rsidRDefault="00435013" w:rsidP="00435013">
      <w:pPr>
        <w:jc w:val="center"/>
        <w:rPr>
          <w:b/>
          <w:sz w:val="24"/>
          <w:szCs w:val="24"/>
        </w:rPr>
      </w:pPr>
      <w:r w:rsidRPr="00435013">
        <w:rPr>
          <w:b/>
          <w:sz w:val="24"/>
          <w:szCs w:val="24"/>
        </w:rPr>
        <w:t>Методика определения результатов выполнения мероприятий муниципальной программы «Развитие сельского хозяйства»</w:t>
      </w:r>
    </w:p>
    <w:p w:rsidR="00435013" w:rsidRPr="00570B52" w:rsidRDefault="00435013" w:rsidP="00435013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1276"/>
        <w:gridCol w:w="1275"/>
        <w:gridCol w:w="3261"/>
        <w:gridCol w:w="1134"/>
        <w:gridCol w:w="6373"/>
      </w:tblGrid>
      <w:tr w:rsidR="00435013" w:rsidRPr="00570B52" w:rsidTr="00BE63A0">
        <w:tc>
          <w:tcPr>
            <w:tcW w:w="715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70B52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№ подпрограм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мы ХХ</w:t>
            </w:r>
          </w:p>
        </w:tc>
        <w:tc>
          <w:tcPr>
            <w:tcW w:w="1276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275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3261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73" w:type="dxa"/>
          </w:tcPr>
          <w:p w:rsidR="00435013" w:rsidRPr="00570B52" w:rsidRDefault="00435013" w:rsidP="00BE63A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</w:tcPr>
          <w:p w:rsidR="00435013" w:rsidRPr="006D308E" w:rsidRDefault="00435013" w:rsidP="00BE63A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134" w:type="dxa"/>
            <w:vAlign w:val="center"/>
          </w:tcPr>
          <w:p w:rsidR="00435013" w:rsidRPr="006D308E" w:rsidRDefault="00435013" w:rsidP="00BE63A0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373" w:type="dxa"/>
            <w:vAlign w:val="center"/>
          </w:tcPr>
          <w:p w:rsidR="00435013" w:rsidRPr="006D308E" w:rsidRDefault="00435013" w:rsidP="00BE63A0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Значение показателя определяется как объем производства молока в хозяйствах всех категорий</w:t>
            </w:r>
            <w:r>
              <w:rPr>
                <w:rFonts w:eastAsia="Calibri" w:cs="Times New Roman"/>
                <w:sz w:val="18"/>
                <w:szCs w:val="18"/>
              </w:rPr>
              <w:t xml:space="preserve">. 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млн. рублей</w:t>
            </w:r>
          </w:p>
        </w:tc>
        <w:tc>
          <w:tcPr>
            <w:tcW w:w="6373" w:type="dxa"/>
            <w:vAlign w:val="center"/>
          </w:tcPr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D308E">
              <w:rPr>
                <w:rFonts w:eastAsia="Calibri" w:cs="Times New Roman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I2</w:t>
            </w:r>
            <w:r w:rsidRPr="006D308E">
              <w:rPr>
                <w:rFonts w:eastAsia="Calibri" w:cs="Times New Roman"/>
                <w:sz w:val="18"/>
                <w:szCs w:val="18"/>
              </w:rPr>
              <w:t xml:space="preserve"> - инвестиции по видам экономической деятельности: Производство пищевых продуктов,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</w:t>
            </w:r>
            <w:r>
              <w:rPr>
                <w:sz w:val="18"/>
                <w:szCs w:val="18"/>
              </w:rPr>
              <w:t>сть на которые не разграничена,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поставленных на государственный кадастровый учет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, </w:t>
            </w:r>
            <w:r>
              <w:rPr>
                <w:sz w:val="18"/>
                <w:szCs w:val="18"/>
              </w:rPr>
              <w:t>поставленных на государственный кадастровый учет</w:t>
            </w:r>
            <w:r w:rsidRPr="00983E4F">
              <w:rPr>
                <w:sz w:val="18"/>
                <w:szCs w:val="18"/>
              </w:rPr>
              <w:t xml:space="preserve"> в отчетном году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Вовлечение в оборот выбывших сельскохозяйственных угодий за счет </w:t>
            </w:r>
            <w:r w:rsidRPr="00983E4F">
              <w:rPr>
                <w:sz w:val="18"/>
                <w:szCs w:val="18"/>
              </w:rPr>
              <w:lastRenderedPageBreak/>
              <w:t>пров</w:t>
            </w:r>
            <w:r>
              <w:rPr>
                <w:sz w:val="18"/>
                <w:szCs w:val="18"/>
              </w:rPr>
              <w:t>едения культуртехнических мероприятий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lastRenderedPageBreak/>
              <w:t>тыс. 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spacing w:line="228" w:lineRule="auto"/>
              <w:rPr>
                <w:sz w:val="18"/>
                <w:szCs w:val="18"/>
              </w:rPr>
            </w:pPr>
            <w:r w:rsidRPr="00632922">
              <w:rPr>
                <w:sz w:val="18"/>
                <w:szCs w:val="18"/>
              </w:rPr>
              <w:t xml:space="preserve">Значение показателя определяется как сумма площадей земель, вовлеченных в сельскохозяйственный оборот за счет проведения культуртехнических работ в </w:t>
            </w:r>
            <w:r w:rsidRPr="00632922">
              <w:rPr>
                <w:sz w:val="18"/>
                <w:szCs w:val="18"/>
              </w:rPr>
              <w:lastRenderedPageBreak/>
              <w:t>отчетном году на мелиорированных (орошаемых и (или) осушаемых) землях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D36B34">
              <w:rPr>
                <w:sz w:val="18"/>
                <w:szCs w:val="18"/>
              </w:rPr>
              <w:t>Периодичность представления – полугодие, 9 месяцев, год.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Значение показателя определяется как сумма площадей земель, обрабо</w:t>
            </w:r>
            <w:r>
              <w:rPr>
                <w:sz w:val="18"/>
                <w:szCs w:val="18"/>
              </w:rPr>
              <w:t>танных от борщевика Сосновского.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</w:t>
            </w:r>
            <w:r w:rsidRPr="00D36B34">
              <w:rPr>
                <w:sz w:val="18"/>
                <w:szCs w:val="18"/>
              </w:rPr>
              <w:t>полугодие, 9 месяцев, год.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CB07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83E4F">
              <w:rPr>
                <w:rFonts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873B7C">
              <w:rPr>
                <w:rFonts w:cs="Times New Roman"/>
                <w:sz w:val="18"/>
                <w:szCs w:val="18"/>
              </w:rPr>
              <w:t>Значение показателя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</w:t>
            </w:r>
            <w:r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014800">
              <w:rPr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</w:t>
            </w:r>
            <w:r>
              <w:rPr>
                <w:sz w:val="18"/>
                <w:szCs w:val="18"/>
              </w:rPr>
              <w:t>оответствующих критериям отбора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6373" w:type="dxa"/>
            <w:vAlign w:val="center"/>
          </w:tcPr>
          <w:p w:rsidR="00435013" w:rsidRPr="0017578E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7578E">
              <w:rPr>
                <w:rFonts w:eastAsia="Calibri" w:cs="Times New Roman"/>
                <w:sz w:val="18"/>
                <w:szCs w:val="18"/>
              </w:rPr>
              <w:t>Значение показателя определяется как отношение обслуживаемых населенных пунктов к общему числу населенных пунктов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shd w:val="clear" w:color="auto" w:fill="auto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35013" w:rsidRPr="00A81F63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A81F63" w:rsidRDefault="00435013" w:rsidP="00BE63A0">
            <w:pPr>
              <w:jc w:val="center"/>
              <w:rPr>
                <w:sz w:val="18"/>
                <w:szCs w:val="18"/>
              </w:rPr>
            </w:pPr>
            <w:r w:rsidRPr="00A81F63">
              <w:rPr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6348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Количест</w:t>
            </w:r>
            <w:r>
              <w:rPr>
                <w:sz w:val="18"/>
                <w:szCs w:val="18"/>
              </w:rPr>
              <w:t>во отловленных собак без владельцев.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Количество обустроенных сибиреязвенных скотомогильников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Количество обустроенных </w:t>
            </w:r>
            <w:r>
              <w:rPr>
                <w:sz w:val="18"/>
                <w:szCs w:val="18"/>
              </w:rPr>
              <w:t>сибиреязвенных скотомогильников.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</w:tbl>
    <w:p w:rsidR="00435013" w:rsidRDefault="00435013" w:rsidP="0043501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5013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745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2ED1" w:rsidRPr="004F05A5">
        <w:rPr>
          <w:rFonts w:ascii="Times New Roman" w:hAnsi="Times New Roman" w:cs="Times New Roman"/>
          <w:b/>
          <w:sz w:val="24"/>
          <w:szCs w:val="24"/>
        </w:rPr>
        <w:t>еречень мероприятий П</w:t>
      </w:r>
      <w:r w:rsidR="000A3745" w:rsidRPr="004F05A5">
        <w:rPr>
          <w:rFonts w:ascii="Times New Roman" w:hAnsi="Times New Roman" w:cs="Times New Roman"/>
          <w:b/>
          <w:sz w:val="24"/>
          <w:szCs w:val="24"/>
        </w:rPr>
        <w:t>одпрограмм:</w:t>
      </w:r>
    </w:p>
    <w:p w:rsidR="00AF29DC" w:rsidRPr="004F05A5" w:rsidRDefault="00AF29DC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551"/>
        <w:gridCol w:w="18"/>
        <w:gridCol w:w="1003"/>
        <w:gridCol w:w="29"/>
        <w:gridCol w:w="38"/>
        <w:gridCol w:w="1726"/>
        <w:gridCol w:w="50"/>
        <w:gridCol w:w="992"/>
        <w:gridCol w:w="73"/>
        <w:gridCol w:w="37"/>
        <w:gridCol w:w="955"/>
        <w:gridCol w:w="22"/>
        <w:gridCol w:w="32"/>
        <w:gridCol w:w="6"/>
        <w:gridCol w:w="60"/>
        <w:gridCol w:w="456"/>
        <w:gridCol w:w="21"/>
        <w:gridCol w:w="30"/>
        <w:gridCol w:w="8"/>
        <w:gridCol w:w="56"/>
        <w:gridCol w:w="462"/>
        <w:gridCol w:w="41"/>
        <w:gridCol w:w="18"/>
        <w:gridCol w:w="51"/>
        <w:gridCol w:w="466"/>
        <w:gridCol w:w="32"/>
        <w:gridCol w:w="8"/>
        <w:gridCol w:w="18"/>
        <w:gridCol w:w="47"/>
        <w:gridCol w:w="503"/>
        <w:gridCol w:w="851"/>
        <w:gridCol w:w="879"/>
        <w:gridCol w:w="114"/>
        <w:gridCol w:w="994"/>
        <w:gridCol w:w="851"/>
        <w:gridCol w:w="1417"/>
      </w:tblGrid>
      <w:tr w:rsidR="00F449D7" w:rsidRPr="00983E4F" w:rsidTr="009216E0">
        <w:trPr>
          <w:trHeight w:val="286"/>
          <w:jc w:val="center"/>
        </w:trPr>
        <w:tc>
          <w:tcPr>
            <w:tcW w:w="389" w:type="dxa"/>
            <w:vMerge w:val="restart"/>
            <w:vAlign w:val="center"/>
          </w:tcPr>
          <w:p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B07E15" w:rsidRPr="00983E4F" w:rsidRDefault="00B07E15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</w:t>
            </w:r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 меро</w:t>
            </w:r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91" w:type="dxa"/>
            <w:gridSpan w:val="27"/>
            <w:vAlign w:val="center"/>
          </w:tcPr>
          <w:p w:rsidR="00B07E15" w:rsidRPr="00983E4F" w:rsidRDefault="00B07E15" w:rsidP="00DE09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="00DE09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449D7" w:rsidRPr="00983E4F" w:rsidTr="009216E0">
        <w:trPr>
          <w:jc w:val="center"/>
        </w:trPr>
        <w:tc>
          <w:tcPr>
            <w:tcW w:w="389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2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9" w:type="dxa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8" w:type="dxa"/>
            <w:gridSpan w:val="2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449D7" w:rsidRPr="00983E4F" w:rsidTr="009216E0">
        <w:trPr>
          <w:trHeight w:val="165"/>
          <w:jc w:val="center"/>
        </w:trPr>
        <w:tc>
          <w:tcPr>
            <w:tcW w:w="389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51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gridSpan w:val="2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gridSpan w:val="4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  <w:gridSpan w:val="22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8" w:type="dxa"/>
            <w:gridSpan w:val="2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C4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10338A" w:rsidRPr="00983E4F" w:rsidTr="00933527">
        <w:trPr>
          <w:trHeight w:val="371"/>
          <w:jc w:val="center"/>
        </w:trPr>
        <w:tc>
          <w:tcPr>
            <w:tcW w:w="15304" w:type="dxa"/>
            <w:gridSpan w:val="37"/>
            <w:vAlign w:val="center"/>
          </w:tcPr>
          <w:p w:rsidR="0010338A" w:rsidRPr="00435013" w:rsidRDefault="0010338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435013">
              <w:rPr>
                <w:b/>
                <w:sz w:val="18"/>
                <w:szCs w:val="18"/>
              </w:rPr>
              <w:t>и перерабатывающей промышленности</w:t>
            </w: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0E0DBD" w:rsidRPr="005E55F5" w:rsidTr="009216E0">
        <w:trPr>
          <w:trHeight w:val="147"/>
          <w:jc w:val="center"/>
        </w:trPr>
        <w:tc>
          <w:tcPr>
            <w:tcW w:w="389" w:type="dxa"/>
            <w:vMerge w:val="restart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E0DBD" w:rsidRPr="005E55F5" w:rsidRDefault="000E0DBD" w:rsidP="00725C2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06</w:t>
            </w:r>
            <w:r w:rsidRPr="005E55F5">
              <w:rPr>
                <w:i/>
                <w:sz w:val="18"/>
                <w:szCs w:val="18"/>
              </w:rPr>
              <w:t>.</w:t>
            </w:r>
          </w:p>
          <w:p w:rsidR="000E0DBD" w:rsidRPr="005E55F5" w:rsidRDefault="000E0DBD" w:rsidP="00725C21">
            <w:pPr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0E0DBD" w:rsidRPr="005E55F5" w:rsidRDefault="000E0DBD" w:rsidP="00725C21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0E0DBD" w:rsidP="00725C2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0E0DBD" w:rsidRPr="005E55F5" w:rsidTr="009216E0">
        <w:trPr>
          <w:trHeight w:val="349"/>
          <w:jc w:val="center"/>
        </w:trPr>
        <w:tc>
          <w:tcPr>
            <w:tcW w:w="389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9216E0">
        <w:trPr>
          <w:trHeight w:val="471"/>
          <w:jc w:val="center"/>
        </w:trPr>
        <w:tc>
          <w:tcPr>
            <w:tcW w:w="389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9216E0">
        <w:trPr>
          <w:trHeight w:val="406"/>
          <w:jc w:val="center"/>
        </w:trPr>
        <w:tc>
          <w:tcPr>
            <w:tcW w:w="389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9216E0">
        <w:trPr>
          <w:trHeight w:val="261"/>
          <w:jc w:val="center"/>
        </w:trPr>
        <w:tc>
          <w:tcPr>
            <w:tcW w:w="389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4B326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9216E0">
        <w:trPr>
          <w:trHeight w:val="60"/>
          <w:jc w:val="center"/>
        </w:trPr>
        <w:tc>
          <w:tcPr>
            <w:tcW w:w="389" w:type="dxa"/>
            <w:vMerge w:val="restart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25C21" w:rsidRPr="005E55F5" w:rsidRDefault="00725C21" w:rsidP="00725C2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E55F5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06.0</w:t>
            </w:r>
            <w:r w:rsidRPr="005E55F5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725C21" w:rsidRPr="005E55F5" w:rsidRDefault="00725C21" w:rsidP="00725C21">
            <w:pPr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lastRenderedPageBreak/>
              <w:t>Развитие приоритетных отраслей АПК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725C21" w:rsidRPr="005E55F5" w:rsidRDefault="00725C21" w:rsidP="00725C21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725C21" w:rsidP="00725C2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725C21" w:rsidRPr="005E55F5" w:rsidRDefault="000E0DBD" w:rsidP="000E0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725C21" w:rsidRPr="005E55F5" w:rsidTr="009216E0">
        <w:trPr>
          <w:trHeight w:val="339"/>
          <w:jc w:val="center"/>
        </w:trPr>
        <w:tc>
          <w:tcPr>
            <w:tcW w:w="389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9216E0">
        <w:trPr>
          <w:trHeight w:val="413"/>
          <w:jc w:val="center"/>
        </w:trPr>
        <w:tc>
          <w:tcPr>
            <w:tcW w:w="389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9216E0">
        <w:trPr>
          <w:trHeight w:val="291"/>
          <w:jc w:val="center"/>
        </w:trPr>
        <w:tc>
          <w:tcPr>
            <w:tcW w:w="389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9216E0">
        <w:trPr>
          <w:trHeight w:val="373"/>
          <w:jc w:val="center"/>
        </w:trPr>
        <w:tc>
          <w:tcPr>
            <w:tcW w:w="389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4B326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33EF" w:rsidRPr="005E55F5" w:rsidTr="009216E0">
        <w:trPr>
          <w:trHeight w:val="362"/>
          <w:jc w:val="center"/>
        </w:trPr>
        <w:tc>
          <w:tcPr>
            <w:tcW w:w="389" w:type="dxa"/>
            <w:vMerge w:val="restart"/>
          </w:tcPr>
          <w:p w:rsidR="006833EF" w:rsidRPr="009A31C8" w:rsidRDefault="006833EF" w:rsidP="00E76B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833EF" w:rsidRPr="009A31C8" w:rsidRDefault="006833EF" w:rsidP="00E45D25">
            <w:pPr>
              <w:rPr>
                <w:sz w:val="18"/>
                <w:szCs w:val="18"/>
              </w:rPr>
            </w:pPr>
            <w:r w:rsidRPr="009216E0">
              <w:rPr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6833EF" w:rsidRPr="005E55F5" w:rsidRDefault="006833EF" w:rsidP="00050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37" w:type="dxa"/>
            <w:gridSpan w:val="19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33EF" w:rsidRPr="008D0758" w:rsidRDefault="006833EF" w:rsidP="008D075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6833EF" w:rsidRPr="005E55F5" w:rsidRDefault="000E0DBD" w:rsidP="000E0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E55F5" w:rsidTr="009216E0">
        <w:trPr>
          <w:trHeight w:val="362"/>
          <w:jc w:val="center"/>
        </w:trPr>
        <w:tc>
          <w:tcPr>
            <w:tcW w:w="389" w:type="dxa"/>
            <w:vMerge/>
          </w:tcPr>
          <w:p w:rsidR="004B326D" w:rsidRPr="009A31C8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6C7A9D" w:rsidRDefault="004B326D" w:rsidP="004B326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08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283"/>
          <w:jc w:val="center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4622C1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5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5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60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675CC3" w:rsidP="00675CC3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471"/>
          <w:jc w:val="center"/>
        </w:trPr>
        <w:tc>
          <w:tcPr>
            <w:tcW w:w="389" w:type="dxa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  <w:r>
              <w:rPr>
                <w:sz w:val="18"/>
                <w:szCs w:val="18"/>
              </w:rPr>
              <w:t>, млн рублей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1369E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08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vMerge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159"/>
          <w:jc w:val="center"/>
        </w:trPr>
        <w:tc>
          <w:tcPr>
            <w:tcW w:w="389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Организация и проведение конкурсов и выставок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4B326D" w:rsidRPr="00FC16D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E55F5" w:rsidTr="009216E0">
        <w:trPr>
          <w:trHeight w:val="361"/>
          <w:jc w:val="center"/>
        </w:trPr>
        <w:tc>
          <w:tcPr>
            <w:tcW w:w="38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214"/>
          <w:jc w:val="center"/>
        </w:trPr>
        <w:tc>
          <w:tcPr>
            <w:tcW w:w="38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122"/>
          <w:jc w:val="center"/>
        </w:trPr>
        <w:tc>
          <w:tcPr>
            <w:tcW w:w="389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проведенных конкурсов и выставочных мероприятий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37" w:type="dxa"/>
            <w:gridSpan w:val="19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E55F5" w:rsidTr="009216E0">
        <w:trPr>
          <w:trHeight w:val="92"/>
          <w:jc w:val="center"/>
        </w:trPr>
        <w:tc>
          <w:tcPr>
            <w:tcW w:w="38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FF781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5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5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08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256"/>
          <w:jc w:val="center"/>
        </w:trPr>
        <w:tc>
          <w:tcPr>
            <w:tcW w:w="38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FF781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4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2F2082">
        <w:trPr>
          <w:trHeight w:val="256"/>
          <w:jc w:val="center"/>
        </w:trPr>
        <w:tc>
          <w:tcPr>
            <w:tcW w:w="389" w:type="dxa"/>
            <w:vMerge w:val="restart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F2082" w:rsidRPr="002F208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 w:rsidR="00BE63A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</w:t>
            </w: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одпрограмме 1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2F2082" w:rsidRPr="005E55F5" w:rsidRDefault="002F2082" w:rsidP="002F2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2F2082" w:rsidRPr="005E55F5" w:rsidTr="002F2082">
        <w:trPr>
          <w:trHeight w:val="256"/>
          <w:jc w:val="center"/>
        </w:trPr>
        <w:tc>
          <w:tcPr>
            <w:tcW w:w="38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2F2082">
        <w:trPr>
          <w:trHeight w:val="256"/>
          <w:jc w:val="center"/>
        </w:trPr>
        <w:tc>
          <w:tcPr>
            <w:tcW w:w="38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2F2082">
        <w:trPr>
          <w:trHeight w:val="256"/>
          <w:jc w:val="center"/>
        </w:trPr>
        <w:tc>
          <w:tcPr>
            <w:tcW w:w="38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2F2082">
        <w:trPr>
          <w:trHeight w:val="256"/>
          <w:jc w:val="center"/>
        </w:trPr>
        <w:tc>
          <w:tcPr>
            <w:tcW w:w="38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33527">
        <w:trPr>
          <w:trHeight w:val="415"/>
          <w:jc w:val="center"/>
        </w:trPr>
        <w:tc>
          <w:tcPr>
            <w:tcW w:w="15304" w:type="dxa"/>
            <w:gridSpan w:val="37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4B326D" w:rsidRPr="00983E4F" w:rsidTr="00611611">
        <w:trPr>
          <w:trHeight w:val="368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983E4F" w:rsidRDefault="004B326D" w:rsidP="004B326D">
            <w:pPr>
              <w:rPr>
                <w:strike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trike/>
                <w:sz w:val="18"/>
                <w:szCs w:val="18"/>
              </w:rPr>
              <w:t xml:space="preserve"> </w:t>
            </w:r>
            <w:r w:rsidRPr="00983E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611611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611611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611611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611611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611611">
        <w:trPr>
          <w:trHeight w:val="406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B42C7F" w:rsidRDefault="004B326D" w:rsidP="004B326D">
            <w:pPr>
              <w:rPr>
                <w:i/>
                <w:sz w:val="18"/>
                <w:szCs w:val="18"/>
              </w:rPr>
            </w:pPr>
            <w:r w:rsidRPr="00B42C7F">
              <w:rPr>
                <w:i/>
                <w:sz w:val="18"/>
                <w:szCs w:val="18"/>
              </w:rPr>
              <w:t>Мероприятие 01.01</w:t>
            </w:r>
          </w:p>
          <w:p w:rsidR="004B326D" w:rsidRPr="00B42C7F" w:rsidRDefault="004B326D" w:rsidP="004B326D">
            <w:pPr>
              <w:rPr>
                <w:strike/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культуртехнических мероприятий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  <w:r w:rsidRPr="00983E4F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611611">
        <w:trPr>
          <w:trHeight w:val="5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B42C7F" w:rsidRDefault="004B326D" w:rsidP="004B326D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611611">
        <w:trPr>
          <w:trHeight w:val="615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B42C7F" w:rsidRDefault="004B326D" w:rsidP="004B326D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611611">
        <w:trPr>
          <w:trHeight w:val="640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75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87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551A96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5D0B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4" w:type="dxa"/>
            <w:gridSpan w:val="3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0A0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15" w:type="dxa"/>
            <w:gridSpan w:val="18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КУИ</w:t>
            </w:r>
          </w:p>
        </w:tc>
      </w:tr>
      <w:tr w:rsidR="004B326D" w:rsidRPr="00983E4F" w:rsidTr="004622C1">
        <w:trPr>
          <w:trHeight w:val="48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4622C1">
        <w:trPr>
          <w:trHeight w:val="992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FB3E0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E85D0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1199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>Вовлечение в оборот выбывших сельскохозяйственных угодий за счет проведения культуртехнических мероприятий,  тыс. га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4B326D" w:rsidRPr="005D7E48" w:rsidRDefault="004B326D" w:rsidP="004B326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BE63A0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8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417" w:type="dxa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4622C1">
        <w:trPr>
          <w:trHeight w:val="415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E1333A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01.02</w:t>
            </w:r>
          </w:p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25420,00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9216E0">
        <w:trPr>
          <w:trHeight w:val="276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25420,00</w:t>
            </w:r>
          </w:p>
        </w:tc>
        <w:tc>
          <w:tcPr>
            <w:tcW w:w="3329" w:type="dxa"/>
            <w:gridSpan w:val="21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23"/>
          <w:jc w:val="center"/>
        </w:trPr>
        <w:tc>
          <w:tcPr>
            <w:tcW w:w="389" w:type="dxa"/>
            <w:vMerge/>
            <w:tcBorders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51"/>
          <w:jc w:val="center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15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9216E0">
        <w:trPr>
          <w:trHeight w:val="365"/>
          <w:jc w:val="center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432,3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432,3</w:t>
            </w:r>
          </w:p>
        </w:tc>
        <w:tc>
          <w:tcPr>
            <w:tcW w:w="5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983E4F" w:rsidTr="004622C1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E63A0" w:rsidRPr="002F2082" w:rsidRDefault="00BE63A0" w:rsidP="00BE63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2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BE63A0" w:rsidRPr="005E55F5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5E55F5" w:rsidRDefault="00BE63A0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25420,00</w:t>
            </w:r>
          </w:p>
        </w:tc>
        <w:tc>
          <w:tcPr>
            <w:tcW w:w="332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 w:val="restart"/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BE63A0" w:rsidRPr="00983E4F" w:rsidTr="00BE63A0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983E4F" w:rsidTr="00BE63A0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983E4F" w:rsidTr="00BE63A0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25420,00</w:t>
            </w:r>
          </w:p>
        </w:tc>
        <w:tc>
          <w:tcPr>
            <w:tcW w:w="332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933527" w:rsidRDefault="00BE63A0" w:rsidP="00BE63A0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/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983E4F" w:rsidTr="00BE63A0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9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435013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435013">
        <w:trPr>
          <w:trHeight w:val="333"/>
          <w:jc w:val="center"/>
        </w:trPr>
        <w:tc>
          <w:tcPr>
            <w:tcW w:w="15304" w:type="dxa"/>
            <w:gridSpan w:val="37"/>
            <w:vAlign w:val="center"/>
          </w:tcPr>
          <w:p w:rsidR="00BE63A0" w:rsidRDefault="00BE63A0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611611" w:rsidRDefault="00611611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lastRenderedPageBreak/>
              <w:t>Подпрограмма 3 – «Комплексное развитие сельских территорий»</w:t>
            </w:r>
          </w:p>
        </w:tc>
      </w:tr>
      <w:tr w:rsidR="00611611" w:rsidRPr="00983E4F" w:rsidTr="00435013">
        <w:trPr>
          <w:trHeight w:val="333"/>
          <w:jc w:val="center"/>
        </w:trPr>
        <w:tc>
          <w:tcPr>
            <w:tcW w:w="15304" w:type="dxa"/>
            <w:gridSpan w:val="37"/>
            <w:vAlign w:val="center"/>
          </w:tcPr>
          <w:p w:rsidR="00611611" w:rsidRDefault="00611611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197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 xml:space="preserve">Основное мероприятие 01. </w:t>
            </w:r>
            <w:r w:rsidRPr="00195BCB">
              <w:rPr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978,06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9216E0">
        <w:trPr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B206AE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586,56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B206AE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405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06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391,5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06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31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223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01.01</w:t>
            </w:r>
          </w:p>
          <w:p w:rsidR="004B326D" w:rsidRPr="00983E4F" w:rsidRDefault="004B326D" w:rsidP="004B326D">
            <w:pPr>
              <w:rPr>
                <w:sz w:val="18"/>
                <w:szCs w:val="18"/>
              </w:rPr>
            </w:pPr>
            <w:r w:rsidRPr="00195BCB">
              <w:rPr>
                <w:sz w:val="18"/>
                <w:szCs w:val="18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978,06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9216E0">
        <w:trPr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B206AE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586,56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B206AE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86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06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391,5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06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59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2" w:type="dxa"/>
            <w:gridSpan w:val="20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4622C1">
        <w:trPr>
          <w:trHeight w:val="841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B07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5" w:type="dxa"/>
            <w:gridSpan w:val="4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277" w:type="dxa"/>
            <w:gridSpan w:val="16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4622C1">
        <w:trPr>
          <w:trHeight w:val="841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gridSpan w:val="4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4622C1">
        <w:trPr>
          <w:trHeight w:val="841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368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5518D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03. </w:t>
            </w:r>
          </w:p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13329,68</w:t>
            </w: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4231,18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4446,97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торговли и потреб. рынка</w:t>
            </w:r>
          </w:p>
        </w:tc>
      </w:tr>
      <w:tr w:rsidR="004B326D" w:rsidRPr="005E55F5" w:rsidTr="009216E0">
        <w:trPr>
          <w:trHeight w:val="368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11423,53</w:t>
            </w: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3 626,12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3 811,05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3 986,36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368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1906,15</w:t>
            </w: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605,06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635,92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368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458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5518D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03.01</w:t>
            </w:r>
          </w:p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Частичная компенсация транспортных расходов организаций и индивидуальных предпринимателей по </w:t>
            </w: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доставке продовольственных и промышленных товаров в сельские населенные пункты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13329,68</w:t>
            </w: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4231,18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4446,97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торговли и потреб. рынка</w:t>
            </w:r>
          </w:p>
        </w:tc>
      </w:tr>
      <w:tr w:rsidR="004B326D" w:rsidRPr="005E55F5" w:rsidTr="009216E0">
        <w:trPr>
          <w:trHeight w:val="458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11423,53</w:t>
            </w: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3 626,12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3 811,05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3 986,36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458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1906,15</w:t>
            </w: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605,06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635,92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459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476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41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процент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21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4B326D" w:rsidRPr="005E55F5" w:rsidTr="009216E0">
        <w:trPr>
          <w:trHeight w:val="476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216E0">
        <w:trPr>
          <w:trHeight w:val="477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Default="004B326D" w:rsidP="004B326D">
            <w:pPr>
              <w:jc w:val="center"/>
            </w:pPr>
            <w:r w:rsidRPr="00CD132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Default="004B326D" w:rsidP="004B326D">
            <w:pPr>
              <w:jc w:val="center"/>
            </w:pPr>
            <w:r w:rsidRPr="00CD132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Default="004B326D" w:rsidP="004B326D">
            <w:pPr>
              <w:jc w:val="center"/>
            </w:pPr>
            <w:r w:rsidRPr="00CD132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Default="004B326D" w:rsidP="004B326D">
            <w:pPr>
              <w:jc w:val="center"/>
            </w:pPr>
            <w:r w:rsidRPr="00CD132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Default="004B326D" w:rsidP="004B326D">
            <w:pPr>
              <w:jc w:val="center"/>
            </w:pPr>
            <w:r w:rsidRPr="00CD132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9216E0">
        <w:trPr>
          <w:trHeight w:val="406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  <w:t>4</w:t>
            </w:r>
            <w:r w:rsidRPr="003E0F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E0F72" w:rsidRDefault="00E85D0B" w:rsidP="004B32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E0F72">
              <w:rPr>
                <w:i/>
                <w:sz w:val="18"/>
                <w:szCs w:val="18"/>
              </w:rPr>
              <w:t>Основное мероприятие 05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Развитие инженерной инфраструктуры на сельских территориях</w:t>
            </w:r>
            <w:r w:rsidRPr="00394ADA">
              <w:rPr>
                <w:sz w:val="18"/>
                <w:szCs w:val="18"/>
              </w:rPr>
              <w:br/>
            </w: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9216E0">
        <w:trPr>
          <w:trHeight w:val="407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9216E0">
        <w:trPr>
          <w:trHeight w:val="407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9216E0">
        <w:trPr>
          <w:trHeight w:val="406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Мероприятие 05.01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Развитие газификации в сельской местности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9216E0">
        <w:trPr>
          <w:trHeight w:val="407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9216E0">
        <w:trPr>
          <w:trHeight w:val="407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9216E0">
        <w:trPr>
          <w:trHeight w:val="345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05.02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Проектирование сетей газификации в сельской местности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9216E0">
        <w:trPr>
          <w:trHeight w:val="345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9216E0">
        <w:trPr>
          <w:trHeight w:val="345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611611">
        <w:trPr>
          <w:trHeight w:val="375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 xml:space="preserve">Результат мероприятия </w:t>
            </w:r>
            <w:r w:rsidRPr="00394ADA">
              <w:rPr>
                <w:i/>
                <w:sz w:val="18"/>
                <w:szCs w:val="18"/>
              </w:rPr>
              <w:t>(указывается</w:t>
            </w:r>
            <w:r w:rsidRPr="00394ADA">
              <w:rPr>
                <w:sz w:val="18"/>
                <w:szCs w:val="18"/>
              </w:rPr>
              <w:t xml:space="preserve"> </w:t>
            </w:r>
            <w:r w:rsidRPr="00394ADA">
              <w:rPr>
                <w:i/>
                <w:sz w:val="18"/>
                <w:szCs w:val="18"/>
              </w:rPr>
              <w:t>в случае необходимости</w:t>
            </w:r>
            <w:r w:rsidRPr="00394ADA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21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8D0758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611611">
        <w:trPr>
          <w:trHeight w:val="423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611611">
        <w:trPr>
          <w:trHeight w:val="499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622C1" w:rsidRPr="005E55F5" w:rsidTr="00611611">
        <w:trPr>
          <w:trHeight w:val="582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2C1" w:rsidRPr="002F2082" w:rsidRDefault="004622C1" w:rsidP="00462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3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2C1" w:rsidRPr="005E55F5" w:rsidRDefault="004622C1" w:rsidP="004622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C1" w:rsidRPr="004622C1" w:rsidRDefault="004622C1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14307,74</w:t>
            </w:r>
          </w:p>
        </w:tc>
        <w:tc>
          <w:tcPr>
            <w:tcW w:w="329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5209,24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4446,97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622C1" w:rsidRPr="005E55F5" w:rsidTr="00611611">
        <w:trPr>
          <w:trHeight w:val="582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C1" w:rsidRPr="004622C1" w:rsidRDefault="004622C1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12010,09</w:t>
            </w:r>
          </w:p>
        </w:tc>
        <w:tc>
          <w:tcPr>
            <w:tcW w:w="329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4212,68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3811,05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3986,36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5E55F5" w:rsidTr="00611611">
        <w:trPr>
          <w:trHeight w:val="582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0" w:rsidRPr="004622C1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622C1" w:rsidRPr="005E55F5" w:rsidTr="00611611">
        <w:trPr>
          <w:trHeight w:val="582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C1" w:rsidRPr="004622C1" w:rsidRDefault="004622C1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2297,65</w:t>
            </w:r>
          </w:p>
        </w:tc>
        <w:tc>
          <w:tcPr>
            <w:tcW w:w="329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996,56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635,92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C1" w:rsidRPr="004622C1" w:rsidRDefault="004622C1" w:rsidP="004622C1">
            <w:pPr>
              <w:jc w:val="center"/>
              <w:rPr>
                <w:bCs/>
                <w:sz w:val="18"/>
                <w:szCs w:val="18"/>
              </w:rPr>
            </w:pPr>
            <w:r w:rsidRPr="004622C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C1" w:rsidRPr="00983E4F" w:rsidRDefault="004622C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5E55F5" w:rsidTr="00611611">
        <w:trPr>
          <w:trHeight w:val="582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A0" w:rsidRPr="004622C1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9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4622C1" w:rsidRDefault="004622C1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33527">
        <w:trPr>
          <w:trHeight w:val="345"/>
          <w:jc w:val="center"/>
        </w:trPr>
        <w:tc>
          <w:tcPr>
            <w:tcW w:w="15304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BE63A0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BE63A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lastRenderedPageBreak/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4B326D" w:rsidRPr="00983E4F" w:rsidTr="009216E0">
        <w:trPr>
          <w:trHeight w:val="368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Сохранение ветеринарно-санитарного </w:t>
            </w:r>
            <w:r w:rsidRPr="006C2790">
              <w:rPr>
                <w:sz w:val="18"/>
                <w:szCs w:val="18"/>
              </w:rPr>
              <w:t>благополучия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1647,00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4B326D" w:rsidRPr="00983E4F" w:rsidTr="009216E0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1647,00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406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rPr>
                <w:i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Мероприятие 01.01</w:t>
            </w:r>
          </w:p>
          <w:p w:rsidR="004B326D" w:rsidRPr="00983E4F" w:rsidRDefault="004B326D" w:rsidP="004B326D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при </w:t>
            </w:r>
            <w:r>
              <w:rPr>
                <w:sz w:val="18"/>
                <w:szCs w:val="18"/>
              </w:rPr>
              <w:t xml:space="preserve"> </w:t>
            </w:r>
            <w:r w:rsidRPr="00983E4F">
              <w:rPr>
                <w:sz w:val="18"/>
                <w:szCs w:val="18"/>
              </w:rPr>
              <w:t xml:space="preserve">осуществлении деятельности по обращению с </w:t>
            </w:r>
            <w:r>
              <w:rPr>
                <w:sz w:val="18"/>
                <w:szCs w:val="18"/>
              </w:rPr>
              <w:t>собаками</w:t>
            </w:r>
            <w:r w:rsidRPr="00983E4F">
              <w:rPr>
                <w:sz w:val="18"/>
                <w:szCs w:val="18"/>
              </w:rPr>
              <w:t xml:space="preserve"> без владельцев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1647,00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4B326D" w:rsidRPr="00983E4F" w:rsidTr="009216E0">
        <w:trPr>
          <w:trHeight w:val="407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983E4F" w:rsidRDefault="004B326D" w:rsidP="00073E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1647,00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91671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406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407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247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48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5" w:type="dxa"/>
            <w:gridSpan w:val="6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277" w:type="dxa"/>
            <w:gridSpan w:val="16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4B326D" w:rsidRPr="00983E4F" w:rsidTr="009216E0">
        <w:trPr>
          <w:trHeight w:val="247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9216E0">
        <w:trPr>
          <w:trHeight w:val="247"/>
          <w:jc w:val="center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5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9216E0">
        <w:trPr>
          <w:trHeight w:val="149"/>
          <w:jc w:val="center"/>
        </w:trPr>
        <w:tc>
          <w:tcPr>
            <w:tcW w:w="389" w:type="dxa"/>
            <w:vMerge w:val="restart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570B52" w:rsidRDefault="004B326D" w:rsidP="004B326D">
            <w:pPr>
              <w:rPr>
                <w:i/>
                <w:sz w:val="18"/>
                <w:szCs w:val="18"/>
              </w:rPr>
            </w:pPr>
            <w:r w:rsidRPr="00570B52">
              <w:rPr>
                <w:i/>
                <w:sz w:val="18"/>
                <w:szCs w:val="18"/>
              </w:rPr>
              <w:t>Мероприятие 01.02</w:t>
            </w:r>
          </w:p>
          <w:p w:rsidR="004B326D" w:rsidRPr="00570B52" w:rsidRDefault="004B326D" w:rsidP="004B326D">
            <w:pPr>
              <w:rPr>
                <w:sz w:val="18"/>
                <w:szCs w:val="18"/>
              </w:rPr>
            </w:pPr>
            <w:r w:rsidRPr="00570B52">
              <w:rPr>
                <w:sz w:val="18"/>
                <w:szCs w:val="18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E85D0B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85D0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570B52" w:rsidRDefault="009216E0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70B52" w:rsidTr="009216E0">
        <w:trPr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E85D0B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85D0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570B52" w:rsidRDefault="004B326D" w:rsidP="0092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9216E0">
        <w:trPr>
          <w:trHeight w:val="797"/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E85D0B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85D0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570B52" w:rsidRDefault="004B326D" w:rsidP="0092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9216E0">
        <w:trPr>
          <w:trHeight w:val="352"/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E85D0B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5D0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570B52" w:rsidRDefault="004B326D" w:rsidP="0092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9216E0">
        <w:trPr>
          <w:trHeight w:val="230"/>
          <w:jc w:val="center"/>
        </w:trPr>
        <w:tc>
          <w:tcPr>
            <w:tcW w:w="389" w:type="dxa"/>
            <w:vMerge w:val="restart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обустроенных скотомогильников, единиц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9" w:type="dxa"/>
            <w:gridSpan w:val="5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283" w:type="dxa"/>
            <w:gridSpan w:val="17"/>
            <w:shd w:val="clear" w:color="auto" w:fill="auto"/>
            <w:vAlign w:val="center"/>
          </w:tcPr>
          <w:p w:rsidR="004B326D" w:rsidRPr="00073E21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570B52" w:rsidRDefault="009216E0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70B52" w:rsidTr="009216E0">
        <w:trPr>
          <w:trHeight w:val="149"/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gridSpan w:val="5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9216E0">
        <w:trPr>
          <w:trHeight w:val="252"/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1611" w:rsidRPr="00570B52" w:rsidTr="00611611">
        <w:trPr>
          <w:trHeight w:val="368"/>
          <w:jc w:val="center"/>
        </w:trPr>
        <w:tc>
          <w:tcPr>
            <w:tcW w:w="389" w:type="dxa"/>
            <w:vMerge w:val="restart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611611" w:rsidRPr="002F2082" w:rsidRDefault="00611611" w:rsidP="00462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4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611611" w:rsidRPr="005E55F5" w:rsidRDefault="00611611" w:rsidP="004622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11611" w:rsidRPr="004622C1" w:rsidRDefault="00611611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11" w:rsidRPr="00991671" w:rsidRDefault="00611611" w:rsidP="004622C1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1647,00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611611" w:rsidRPr="00991671" w:rsidRDefault="00611611" w:rsidP="004622C1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991671" w:rsidRDefault="00611611" w:rsidP="004622C1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11611" w:rsidRPr="00991671" w:rsidRDefault="00611611" w:rsidP="004622C1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11611" w:rsidRPr="00983E4F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983E4F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611611" w:rsidRPr="00570B52" w:rsidRDefault="00611611" w:rsidP="006116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611611" w:rsidRPr="00570B52" w:rsidTr="00611611">
        <w:trPr>
          <w:trHeight w:val="368"/>
          <w:jc w:val="center"/>
        </w:trPr>
        <w:tc>
          <w:tcPr>
            <w:tcW w:w="389" w:type="dxa"/>
            <w:vMerge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611611" w:rsidRPr="00570B52" w:rsidRDefault="00611611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11" w:rsidRPr="00991671" w:rsidRDefault="00611611" w:rsidP="004622C1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1647,00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611611" w:rsidRPr="00991671" w:rsidRDefault="00611611" w:rsidP="004622C1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991671" w:rsidRDefault="00611611" w:rsidP="004622C1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11611" w:rsidRPr="00991671" w:rsidRDefault="00611611" w:rsidP="004622C1">
            <w:pPr>
              <w:jc w:val="center"/>
              <w:rPr>
                <w:bCs/>
                <w:sz w:val="18"/>
                <w:szCs w:val="18"/>
              </w:rPr>
            </w:pPr>
            <w:r w:rsidRPr="00991671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11611" w:rsidRPr="00983E4F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983E4F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1611" w:rsidRPr="00570B52" w:rsidTr="00611611">
        <w:trPr>
          <w:trHeight w:val="368"/>
          <w:jc w:val="center"/>
        </w:trPr>
        <w:tc>
          <w:tcPr>
            <w:tcW w:w="389" w:type="dxa"/>
            <w:vMerge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611611" w:rsidRPr="00570B52" w:rsidRDefault="00611611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1611" w:rsidRPr="00570B52" w:rsidTr="00611611">
        <w:trPr>
          <w:trHeight w:val="368"/>
          <w:jc w:val="center"/>
        </w:trPr>
        <w:tc>
          <w:tcPr>
            <w:tcW w:w="389" w:type="dxa"/>
            <w:vMerge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611611" w:rsidRPr="00570B52" w:rsidRDefault="00611611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11611" w:rsidRPr="00570B52" w:rsidTr="00611611">
        <w:trPr>
          <w:trHeight w:val="368"/>
          <w:jc w:val="center"/>
        </w:trPr>
        <w:tc>
          <w:tcPr>
            <w:tcW w:w="389" w:type="dxa"/>
            <w:vMerge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611611" w:rsidRPr="00570B52" w:rsidRDefault="00611611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22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622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611611" w:rsidRPr="00570B52" w:rsidRDefault="00611611" w:rsidP="004622C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BC1130" w:rsidRDefault="00BC1130" w:rsidP="00570B52">
      <w:pPr>
        <w:rPr>
          <w:b/>
          <w:sz w:val="18"/>
          <w:szCs w:val="18"/>
        </w:rPr>
      </w:pPr>
    </w:p>
    <w:sectPr w:rsidR="00BC1130" w:rsidSect="00ED4D2E">
      <w:pgSz w:w="16838" w:h="11906" w:orient="landscape"/>
      <w:pgMar w:top="709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2F" w:rsidRDefault="00F3792F" w:rsidP="00936B5F">
      <w:r>
        <w:separator/>
      </w:r>
    </w:p>
  </w:endnote>
  <w:endnote w:type="continuationSeparator" w:id="0">
    <w:p w:rsidR="00F3792F" w:rsidRDefault="00F3792F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2F" w:rsidRDefault="00F3792F" w:rsidP="00936B5F">
      <w:r>
        <w:separator/>
      </w:r>
    </w:p>
  </w:footnote>
  <w:footnote w:type="continuationSeparator" w:id="0">
    <w:p w:rsidR="00F3792F" w:rsidRDefault="00F3792F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35A4046"/>
    <w:multiLevelType w:val="hybridMultilevel"/>
    <w:tmpl w:val="759C4D0C"/>
    <w:lvl w:ilvl="0" w:tplc="6A4C4848">
      <w:start w:val="1"/>
      <w:numFmt w:val="decimal"/>
      <w:lvlText w:val="%1)"/>
      <w:lvlJc w:val="left"/>
      <w:pPr>
        <w:ind w:left="10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7306209"/>
    <w:multiLevelType w:val="hybridMultilevel"/>
    <w:tmpl w:val="E4D8C6F8"/>
    <w:lvl w:ilvl="0" w:tplc="45DA210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A6369B1"/>
    <w:multiLevelType w:val="hybridMultilevel"/>
    <w:tmpl w:val="85E08B8A"/>
    <w:lvl w:ilvl="0" w:tplc="CD9C806E">
      <w:start w:val="1"/>
      <w:numFmt w:val="decimal"/>
      <w:lvlText w:val="%1)"/>
      <w:lvlJc w:val="left"/>
      <w:pPr>
        <w:ind w:left="4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4635"/>
    <w:rsid w:val="000070D1"/>
    <w:rsid w:val="00014800"/>
    <w:rsid w:val="00020ED4"/>
    <w:rsid w:val="000216F2"/>
    <w:rsid w:val="00022D07"/>
    <w:rsid w:val="00023BC1"/>
    <w:rsid w:val="00025C7A"/>
    <w:rsid w:val="0003315A"/>
    <w:rsid w:val="000365F2"/>
    <w:rsid w:val="00036BF7"/>
    <w:rsid w:val="00040C32"/>
    <w:rsid w:val="00043C1D"/>
    <w:rsid w:val="00047748"/>
    <w:rsid w:val="00050A00"/>
    <w:rsid w:val="00051A9B"/>
    <w:rsid w:val="00052CA1"/>
    <w:rsid w:val="0006405F"/>
    <w:rsid w:val="00067BD8"/>
    <w:rsid w:val="00067FC9"/>
    <w:rsid w:val="0007096D"/>
    <w:rsid w:val="00072E45"/>
    <w:rsid w:val="00073E21"/>
    <w:rsid w:val="00074FCE"/>
    <w:rsid w:val="00075982"/>
    <w:rsid w:val="0008221E"/>
    <w:rsid w:val="000930F5"/>
    <w:rsid w:val="000A1746"/>
    <w:rsid w:val="000A3745"/>
    <w:rsid w:val="000A3F1A"/>
    <w:rsid w:val="000B07B9"/>
    <w:rsid w:val="000B2126"/>
    <w:rsid w:val="000B2562"/>
    <w:rsid w:val="000C0E04"/>
    <w:rsid w:val="000C4F63"/>
    <w:rsid w:val="000D183D"/>
    <w:rsid w:val="000D4C3A"/>
    <w:rsid w:val="000D5BDF"/>
    <w:rsid w:val="000E0DA5"/>
    <w:rsid w:val="000E0DBD"/>
    <w:rsid w:val="000E5225"/>
    <w:rsid w:val="000E6009"/>
    <w:rsid w:val="000E76DD"/>
    <w:rsid w:val="000E7DCA"/>
    <w:rsid w:val="000F0D5D"/>
    <w:rsid w:val="000F5EB9"/>
    <w:rsid w:val="000F74EE"/>
    <w:rsid w:val="000F76A8"/>
    <w:rsid w:val="00101400"/>
    <w:rsid w:val="0010338A"/>
    <w:rsid w:val="001078D2"/>
    <w:rsid w:val="00113D6E"/>
    <w:rsid w:val="0011606A"/>
    <w:rsid w:val="001178DB"/>
    <w:rsid w:val="00120BE6"/>
    <w:rsid w:val="0012237D"/>
    <w:rsid w:val="00122384"/>
    <w:rsid w:val="00130F2E"/>
    <w:rsid w:val="001332AF"/>
    <w:rsid w:val="001364CE"/>
    <w:rsid w:val="001369EB"/>
    <w:rsid w:val="00143362"/>
    <w:rsid w:val="00147B5D"/>
    <w:rsid w:val="001514F3"/>
    <w:rsid w:val="00151C33"/>
    <w:rsid w:val="0015372C"/>
    <w:rsid w:val="0015490F"/>
    <w:rsid w:val="00154B5C"/>
    <w:rsid w:val="00156A5C"/>
    <w:rsid w:val="0015771B"/>
    <w:rsid w:val="001608C3"/>
    <w:rsid w:val="001610F2"/>
    <w:rsid w:val="00162314"/>
    <w:rsid w:val="00163CD9"/>
    <w:rsid w:val="00165F2F"/>
    <w:rsid w:val="0017184E"/>
    <w:rsid w:val="00172E65"/>
    <w:rsid w:val="00173838"/>
    <w:rsid w:val="00173DFF"/>
    <w:rsid w:val="0017578E"/>
    <w:rsid w:val="00181CB3"/>
    <w:rsid w:val="00184090"/>
    <w:rsid w:val="00195BCB"/>
    <w:rsid w:val="001A146F"/>
    <w:rsid w:val="001A51A2"/>
    <w:rsid w:val="001A7918"/>
    <w:rsid w:val="001B4B14"/>
    <w:rsid w:val="001B74D5"/>
    <w:rsid w:val="001C0FDC"/>
    <w:rsid w:val="001C1623"/>
    <w:rsid w:val="001C1C5D"/>
    <w:rsid w:val="001C465B"/>
    <w:rsid w:val="001C51D4"/>
    <w:rsid w:val="001D4C46"/>
    <w:rsid w:val="001D5B20"/>
    <w:rsid w:val="001E45E0"/>
    <w:rsid w:val="001F2142"/>
    <w:rsid w:val="001F3224"/>
    <w:rsid w:val="002047D7"/>
    <w:rsid w:val="00205B7B"/>
    <w:rsid w:val="0021161B"/>
    <w:rsid w:val="0021577A"/>
    <w:rsid w:val="00216BBC"/>
    <w:rsid w:val="002208C8"/>
    <w:rsid w:val="00222D65"/>
    <w:rsid w:val="00225EC2"/>
    <w:rsid w:val="002315E2"/>
    <w:rsid w:val="00246474"/>
    <w:rsid w:val="002476BA"/>
    <w:rsid w:val="00247E35"/>
    <w:rsid w:val="00254557"/>
    <w:rsid w:val="00265070"/>
    <w:rsid w:val="0026697E"/>
    <w:rsid w:val="00275AFB"/>
    <w:rsid w:val="0028334F"/>
    <w:rsid w:val="0028576C"/>
    <w:rsid w:val="00291B78"/>
    <w:rsid w:val="00293615"/>
    <w:rsid w:val="00297D00"/>
    <w:rsid w:val="002A09E6"/>
    <w:rsid w:val="002A19EE"/>
    <w:rsid w:val="002A3297"/>
    <w:rsid w:val="002A442C"/>
    <w:rsid w:val="002B168A"/>
    <w:rsid w:val="002B176E"/>
    <w:rsid w:val="002B5D1E"/>
    <w:rsid w:val="002B6C15"/>
    <w:rsid w:val="002C03D9"/>
    <w:rsid w:val="002C63ED"/>
    <w:rsid w:val="002E0ECF"/>
    <w:rsid w:val="002E1071"/>
    <w:rsid w:val="002E54CB"/>
    <w:rsid w:val="002E7C5D"/>
    <w:rsid w:val="002F1969"/>
    <w:rsid w:val="002F2082"/>
    <w:rsid w:val="002F4C4C"/>
    <w:rsid w:val="002F6B6C"/>
    <w:rsid w:val="00300A0E"/>
    <w:rsid w:val="00304CF9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684D"/>
    <w:rsid w:val="003502DE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91959"/>
    <w:rsid w:val="0039367C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375C"/>
    <w:rsid w:val="003C466E"/>
    <w:rsid w:val="003C504E"/>
    <w:rsid w:val="003D37C2"/>
    <w:rsid w:val="003D76C8"/>
    <w:rsid w:val="003E0F72"/>
    <w:rsid w:val="003E2038"/>
    <w:rsid w:val="003E2662"/>
    <w:rsid w:val="003E7C06"/>
    <w:rsid w:val="003F049A"/>
    <w:rsid w:val="003F0AFD"/>
    <w:rsid w:val="003F49BD"/>
    <w:rsid w:val="003F6A1F"/>
    <w:rsid w:val="003F7472"/>
    <w:rsid w:val="004112F2"/>
    <w:rsid w:val="00411BAE"/>
    <w:rsid w:val="004328F3"/>
    <w:rsid w:val="00433BA2"/>
    <w:rsid w:val="00435013"/>
    <w:rsid w:val="00441486"/>
    <w:rsid w:val="00441E40"/>
    <w:rsid w:val="004536F7"/>
    <w:rsid w:val="004540E3"/>
    <w:rsid w:val="004622C1"/>
    <w:rsid w:val="004642CF"/>
    <w:rsid w:val="00464F3A"/>
    <w:rsid w:val="00483337"/>
    <w:rsid w:val="0049454B"/>
    <w:rsid w:val="0049536A"/>
    <w:rsid w:val="004A15F6"/>
    <w:rsid w:val="004A5230"/>
    <w:rsid w:val="004B1783"/>
    <w:rsid w:val="004B225D"/>
    <w:rsid w:val="004B326D"/>
    <w:rsid w:val="004B44A5"/>
    <w:rsid w:val="004B50B1"/>
    <w:rsid w:val="004C0497"/>
    <w:rsid w:val="004C2BF4"/>
    <w:rsid w:val="004C61E7"/>
    <w:rsid w:val="004D6F23"/>
    <w:rsid w:val="004D7BC1"/>
    <w:rsid w:val="004E2280"/>
    <w:rsid w:val="004E241B"/>
    <w:rsid w:val="004E72A9"/>
    <w:rsid w:val="004F05A5"/>
    <w:rsid w:val="004F766D"/>
    <w:rsid w:val="00501D02"/>
    <w:rsid w:val="0051613A"/>
    <w:rsid w:val="00517D61"/>
    <w:rsid w:val="00523862"/>
    <w:rsid w:val="00523EF3"/>
    <w:rsid w:val="00530E7A"/>
    <w:rsid w:val="00540F5B"/>
    <w:rsid w:val="005434B4"/>
    <w:rsid w:val="0054406E"/>
    <w:rsid w:val="0055000E"/>
    <w:rsid w:val="005518D8"/>
    <w:rsid w:val="00551A96"/>
    <w:rsid w:val="00554D16"/>
    <w:rsid w:val="005561A4"/>
    <w:rsid w:val="005609D3"/>
    <w:rsid w:val="00566D91"/>
    <w:rsid w:val="00570B52"/>
    <w:rsid w:val="00574BD4"/>
    <w:rsid w:val="0058246D"/>
    <w:rsid w:val="005956E7"/>
    <w:rsid w:val="00595E60"/>
    <w:rsid w:val="00597F05"/>
    <w:rsid w:val="005A3CEC"/>
    <w:rsid w:val="005A706C"/>
    <w:rsid w:val="005B2C72"/>
    <w:rsid w:val="005C1176"/>
    <w:rsid w:val="005C3C77"/>
    <w:rsid w:val="005C4756"/>
    <w:rsid w:val="005C7D56"/>
    <w:rsid w:val="005D3F64"/>
    <w:rsid w:val="005D7E48"/>
    <w:rsid w:val="005E1F95"/>
    <w:rsid w:val="005E28F8"/>
    <w:rsid w:val="005E4020"/>
    <w:rsid w:val="005E55F5"/>
    <w:rsid w:val="005F572F"/>
    <w:rsid w:val="005F60B7"/>
    <w:rsid w:val="005F7030"/>
    <w:rsid w:val="0060169C"/>
    <w:rsid w:val="0060651E"/>
    <w:rsid w:val="00606E14"/>
    <w:rsid w:val="00611611"/>
    <w:rsid w:val="00611A55"/>
    <w:rsid w:val="0062314D"/>
    <w:rsid w:val="00623685"/>
    <w:rsid w:val="006246DF"/>
    <w:rsid w:val="00624C4E"/>
    <w:rsid w:val="00625B3F"/>
    <w:rsid w:val="00626499"/>
    <w:rsid w:val="00632922"/>
    <w:rsid w:val="00637E7D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5CC3"/>
    <w:rsid w:val="006773F7"/>
    <w:rsid w:val="006833EF"/>
    <w:rsid w:val="0068451D"/>
    <w:rsid w:val="00691592"/>
    <w:rsid w:val="00691ADD"/>
    <w:rsid w:val="006958F6"/>
    <w:rsid w:val="00696A79"/>
    <w:rsid w:val="00696C3C"/>
    <w:rsid w:val="006A078D"/>
    <w:rsid w:val="006B0428"/>
    <w:rsid w:val="006B1566"/>
    <w:rsid w:val="006B269F"/>
    <w:rsid w:val="006B42D0"/>
    <w:rsid w:val="006B7B45"/>
    <w:rsid w:val="006C2790"/>
    <w:rsid w:val="006C76D9"/>
    <w:rsid w:val="006C7A9D"/>
    <w:rsid w:val="006D308E"/>
    <w:rsid w:val="006D378E"/>
    <w:rsid w:val="006E0329"/>
    <w:rsid w:val="006E07C8"/>
    <w:rsid w:val="006E08A4"/>
    <w:rsid w:val="006E1386"/>
    <w:rsid w:val="006E3CB9"/>
    <w:rsid w:val="006F3DC2"/>
    <w:rsid w:val="00704AAC"/>
    <w:rsid w:val="0070570D"/>
    <w:rsid w:val="0070675D"/>
    <w:rsid w:val="00710E52"/>
    <w:rsid w:val="00710F84"/>
    <w:rsid w:val="00713F72"/>
    <w:rsid w:val="0071498D"/>
    <w:rsid w:val="007156A0"/>
    <w:rsid w:val="007163D9"/>
    <w:rsid w:val="007220EC"/>
    <w:rsid w:val="00723473"/>
    <w:rsid w:val="0072366E"/>
    <w:rsid w:val="00725C21"/>
    <w:rsid w:val="0072682A"/>
    <w:rsid w:val="00727A69"/>
    <w:rsid w:val="00731A49"/>
    <w:rsid w:val="007375FD"/>
    <w:rsid w:val="0074089D"/>
    <w:rsid w:val="00741667"/>
    <w:rsid w:val="007514BE"/>
    <w:rsid w:val="007535EE"/>
    <w:rsid w:val="007627AC"/>
    <w:rsid w:val="00767D45"/>
    <w:rsid w:val="0077092C"/>
    <w:rsid w:val="00773FAB"/>
    <w:rsid w:val="0078074F"/>
    <w:rsid w:val="00783A1A"/>
    <w:rsid w:val="0079267B"/>
    <w:rsid w:val="00796C65"/>
    <w:rsid w:val="007B3456"/>
    <w:rsid w:val="007B3DD6"/>
    <w:rsid w:val="007C06AA"/>
    <w:rsid w:val="007C1164"/>
    <w:rsid w:val="007C1BEE"/>
    <w:rsid w:val="007C6D52"/>
    <w:rsid w:val="007F3B70"/>
    <w:rsid w:val="007F599B"/>
    <w:rsid w:val="00802A4D"/>
    <w:rsid w:val="00806719"/>
    <w:rsid w:val="00811914"/>
    <w:rsid w:val="008129CF"/>
    <w:rsid w:val="00813B6C"/>
    <w:rsid w:val="00815C2A"/>
    <w:rsid w:val="0081706D"/>
    <w:rsid w:val="00821DD1"/>
    <w:rsid w:val="00827396"/>
    <w:rsid w:val="00834D04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65EE"/>
    <w:rsid w:val="0088161D"/>
    <w:rsid w:val="00882E9E"/>
    <w:rsid w:val="00887F3C"/>
    <w:rsid w:val="008905B1"/>
    <w:rsid w:val="00891755"/>
    <w:rsid w:val="00893AB3"/>
    <w:rsid w:val="0089477D"/>
    <w:rsid w:val="008A2F00"/>
    <w:rsid w:val="008A58EC"/>
    <w:rsid w:val="008B3E8D"/>
    <w:rsid w:val="008B56D2"/>
    <w:rsid w:val="008C15CF"/>
    <w:rsid w:val="008C7016"/>
    <w:rsid w:val="008C7DE6"/>
    <w:rsid w:val="008D0758"/>
    <w:rsid w:val="008D0B97"/>
    <w:rsid w:val="008D328B"/>
    <w:rsid w:val="008D553F"/>
    <w:rsid w:val="008E5BD1"/>
    <w:rsid w:val="008F256B"/>
    <w:rsid w:val="008F3CE1"/>
    <w:rsid w:val="008F613E"/>
    <w:rsid w:val="00900E34"/>
    <w:rsid w:val="00903895"/>
    <w:rsid w:val="00914E70"/>
    <w:rsid w:val="00915A01"/>
    <w:rsid w:val="00917C8B"/>
    <w:rsid w:val="009216E0"/>
    <w:rsid w:val="00922364"/>
    <w:rsid w:val="00923BFE"/>
    <w:rsid w:val="00925EF9"/>
    <w:rsid w:val="00931708"/>
    <w:rsid w:val="00931CD5"/>
    <w:rsid w:val="00933527"/>
    <w:rsid w:val="00936B5F"/>
    <w:rsid w:val="00940D5A"/>
    <w:rsid w:val="0094174C"/>
    <w:rsid w:val="009532C5"/>
    <w:rsid w:val="00956C61"/>
    <w:rsid w:val="00960BB5"/>
    <w:rsid w:val="0096348F"/>
    <w:rsid w:val="00964917"/>
    <w:rsid w:val="009713D2"/>
    <w:rsid w:val="009733AD"/>
    <w:rsid w:val="00976CD8"/>
    <w:rsid w:val="00983E4F"/>
    <w:rsid w:val="0099020C"/>
    <w:rsid w:val="00990FC9"/>
    <w:rsid w:val="00991671"/>
    <w:rsid w:val="00991C5A"/>
    <w:rsid w:val="00993050"/>
    <w:rsid w:val="00995EE1"/>
    <w:rsid w:val="009A31C8"/>
    <w:rsid w:val="009B1B7D"/>
    <w:rsid w:val="009B2E9E"/>
    <w:rsid w:val="009B4243"/>
    <w:rsid w:val="009B7055"/>
    <w:rsid w:val="009C53EC"/>
    <w:rsid w:val="009C76C8"/>
    <w:rsid w:val="009C7F41"/>
    <w:rsid w:val="009E242C"/>
    <w:rsid w:val="009F532C"/>
    <w:rsid w:val="009F7D9E"/>
    <w:rsid w:val="00A1261C"/>
    <w:rsid w:val="00A15E6A"/>
    <w:rsid w:val="00A218CC"/>
    <w:rsid w:val="00A24B05"/>
    <w:rsid w:val="00A360CC"/>
    <w:rsid w:val="00A4380F"/>
    <w:rsid w:val="00A43D24"/>
    <w:rsid w:val="00A47E22"/>
    <w:rsid w:val="00A505C9"/>
    <w:rsid w:val="00A52720"/>
    <w:rsid w:val="00A57B33"/>
    <w:rsid w:val="00A649A0"/>
    <w:rsid w:val="00A7202C"/>
    <w:rsid w:val="00A80EA2"/>
    <w:rsid w:val="00A81F63"/>
    <w:rsid w:val="00A8352D"/>
    <w:rsid w:val="00A928B1"/>
    <w:rsid w:val="00A9546E"/>
    <w:rsid w:val="00A95584"/>
    <w:rsid w:val="00A97860"/>
    <w:rsid w:val="00AA4C81"/>
    <w:rsid w:val="00AB0804"/>
    <w:rsid w:val="00AB0818"/>
    <w:rsid w:val="00AB2D55"/>
    <w:rsid w:val="00AB4410"/>
    <w:rsid w:val="00AB70A2"/>
    <w:rsid w:val="00AC5A89"/>
    <w:rsid w:val="00AD2EB4"/>
    <w:rsid w:val="00AD3A00"/>
    <w:rsid w:val="00AE4511"/>
    <w:rsid w:val="00AE55D3"/>
    <w:rsid w:val="00AE6261"/>
    <w:rsid w:val="00AF1308"/>
    <w:rsid w:val="00AF1561"/>
    <w:rsid w:val="00AF1786"/>
    <w:rsid w:val="00AF29DC"/>
    <w:rsid w:val="00AF3651"/>
    <w:rsid w:val="00AF5236"/>
    <w:rsid w:val="00AF7A60"/>
    <w:rsid w:val="00B06C24"/>
    <w:rsid w:val="00B078C9"/>
    <w:rsid w:val="00B07E15"/>
    <w:rsid w:val="00B1330E"/>
    <w:rsid w:val="00B206AE"/>
    <w:rsid w:val="00B25B38"/>
    <w:rsid w:val="00B3097F"/>
    <w:rsid w:val="00B317CF"/>
    <w:rsid w:val="00B31F6E"/>
    <w:rsid w:val="00B419C8"/>
    <w:rsid w:val="00B42C7F"/>
    <w:rsid w:val="00B46CFD"/>
    <w:rsid w:val="00B4739A"/>
    <w:rsid w:val="00B50370"/>
    <w:rsid w:val="00B50571"/>
    <w:rsid w:val="00B53BEA"/>
    <w:rsid w:val="00B53E6A"/>
    <w:rsid w:val="00B5460B"/>
    <w:rsid w:val="00B54999"/>
    <w:rsid w:val="00B63C08"/>
    <w:rsid w:val="00B70614"/>
    <w:rsid w:val="00B72369"/>
    <w:rsid w:val="00B84B2E"/>
    <w:rsid w:val="00B84ECE"/>
    <w:rsid w:val="00B87D8A"/>
    <w:rsid w:val="00B906E2"/>
    <w:rsid w:val="00B90A6B"/>
    <w:rsid w:val="00B9638C"/>
    <w:rsid w:val="00BA25F2"/>
    <w:rsid w:val="00BA4DEF"/>
    <w:rsid w:val="00BA61EF"/>
    <w:rsid w:val="00BA6621"/>
    <w:rsid w:val="00BA6B3B"/>
    <w:rsid w:val="00BA700D"/>
    <w:rsid w:val="00BB2D6F"/>
    <w:rsid w:val="00BB3AAE"/>
    <w:rsid w:val="00BB5E74"/>
    <w:rsid w:val="00BB7D18"/>
    <w:rsid w:val="00BC08EC"/>
    <w:rsid w:val="00BC1130"/>
    <w:rsid w:val="00BD3189"/>
    <w:rsid w:val="00BD672A"/>
    <w:rsid w:val="00BE0AE7"/>
    <w:rsid w:val="00BE63A0"/>
    <w:rsid w:val="00BF210B"/>
    <w:rsid w:val="00BF451F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74A4"/>
    <w:rsid w:val="00C179EF"/>
    <w:rsid w:val="00C20309"/>
    <w:rsid w:val="00C2183A"/>
    <w:rsid w:val="00C31BB2"/>
    <w:rsid w:val="00C41A77"/>
    <w:rsid w:val="00C43721"/>
    <w:rsid w:val="00C43825"/>
    <w:rsid w:val="00C438B6"/>
    <w:rsid w:val="00C468DE"/>
    <w:rsid w:val="00C469A7"/>
    <w:rsid w:val="00C47B00"/>
    <w:rsid w:val="00C53CE2"/>
    <w:rsid w:val="00C55A60"/>
    <w:rsid w:val="00C6611D"/>
    <w:rsid w:val="00C70E0B"/>
    <w:rsid w:val="00C7137C"/>
    <w:rsid w:val="00C72ED1"/>
    <w:rsid w:val="00C8140B"/>
    <w:rsid w:val="00C86D54"/>
    <w:rsid w:val="00C92760"/>
    <w:rsid w:val="00CA4473"/>
    <w:rsid w:val="00CA7C43"/>
    <w:rsid w:val="00CB072A"/>
    <w:rsid w:val="00CB3293"/>
    <w:rsid w:val="00CB4ED7"/>
    <w:rsid w:val="00CB75B0"/>
    <w:rsid w:val="00CC02AD"/>
    <w:rsid w:val="00CC26AD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7789"/>
    <w:rsid w:val="00D00E7F"/>
    <w:rsid w:val="00D027EF"/>
    <w:rsid w:val="00D02A21"/>
    <w:rsid w:val="00D109E9"/>
    <w:rsid w:val="00D22281"/>
    <w:rsid w:val="00D228D3"/>
    <w:rsid w:val="00D25AED"/>
    <w:rsid w:val="00D25CFC"/>
    <w:rsid w:val="00D322B7"/>
    <w:rsid w:val="00D36B34"/>
    <w:rsid w:val="00D43C69"/>
    <w:rsid w:val="00D46BB2"/>
    <w:rsid w:val="00D47172"/>
    <w:rsid w:val="00D4733F"/>
    <w:rsid w:val="00D507C6"/>
    <w:rsid w:val="00D51EA7"/>
    <w:rsid w:val="00D52C65"/>
    <w:rsid w:val="00D5726E"/>
    <w:rsid w:val="00D6457A"/>
    <w:rsid w:val="00D70ACE"/>
    <w:rsid w:val="00D72F75"/>
    <w:rsid w:val="00D739D2"/>
    <w:rsid w:val="00D8586A"/>
    <w:rsid w:val="00D862D6"/>
    <w:rsid w:val="00D91A2A"/>
    <w:rsid w:val="00DA0B79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FBF"/>
    <w:rsid w:val="00DE3237"/>
    <w:rsid w:val="00DE3940"/>
    <w:rsid w:val="00DF3B40"/>
    <w:rsid w:val="00E0026A"/>
    <w:rsid w:val="00E02B9D"/>
    <w:rsid w:val="00E05032"/>
    <w:rsid w:val="00E05C19"/>
    <w:rsid w:val="00E07349"/>
    <w:rsid w:val="00E104FF"/>
    <w:rsid w:val="00E12D59"/>
    <w:rsid w:val="00E12F7F"/>
    <w:rsid w:val="00E1333A"/>
    <w:rsid w:val="00E16DFC"/>
    <w:rsid w:val="00E21D5A"/>
    <w:rsid w:val="00E31B66"/>
    <w:rsid w:val="00E3441F"/>
    <w:rsid w:val="00E41359"/>
    <w:rsid w:val="00E45D25"/>
    <w:rsid w:val="00E52B52"/>
    <w:rsid w:val="00E551B9"/>
    <w:rsid w:val="00E577A9"/>
    <w:rsid w:val="00E57F56"/>
    <w:rsid w:val="00E602C7"/>
    <w:rsid w:val="00E648E1"/>
    <w:rsid w:val="00E64EF0"/>
    <w:rsid w:val="00E661D7"/>
    <w:rsid w:val="00E66568"/>
    <w:rsid w:val="00E7160A"/>
    <w:rsid w:val="00E736DA"/>
    <w:rsid w:val="00E7593F"/>
    <w:rsid w:val="00E76BD3"/>
    <w:rsid w:val="00E802EA"/>
    <w:rsid w:val="00E85D0B"/>
    <w:rsid w:val="00E961B1"/>
    <w:rsid w:val="00EA2875"/>
    <w:rsid w:val="00EB38E8"/>
    <w:rsid w:val="00EB438D"/>
    <w:rsid w:val="00EB5003"/>
    <w:rsid w:val="00EB5AAD"/>
    <w:rsid w:val="00EC5E03"/>
    <w:rsid w:val="00EC76B9"/>
    <w:rsid w:val="00ED2033"/>
    <w:rsid w:val="00ED3EEA"/>
    <w:rsid w:val="00ED4D2E"/>
    <w:rsid w:val="00ED7497"/>
    <w:rsid w:val="00EE12EE"/>
    <w:rsid w:val="00EE2F9E"/>
    <w:rsid w:val="00EE6768"/>
    <w:rsid w:val="00EE7B58"/>
    <w:rsid w:val="00EF06B4"/>
    <w:rsid w:val="00EF7599"/>
    <w:rsid w:val="00F00E02"/>
    <w:rsid w:val="00F0236D"/>
    <w:rsid w:val="00F038C5"/>
    <w:rsid w:val="00F10DDC"/>
    <w:rsid w:val="00F12853"/>
    <w:rsid w:val="00F1529A"/>
    <w:rsid w:val="00F205B2"/>
    <w:rsid w:val="00F22525"/>
    <w:rsid w:val="00F23DA5"/>
    <w:rsid w:val="00F24356"/>
    <w:rsid w:val="00F24EA2"/>
    <w:rsid w:val="00F3072C"/>
    <w:rsid w:val="00F351A0"/>
    <w:rsid w:val="00F363B4"/>
    <w:rsid w:val="00F3792F"/>
    <w:rsid w:val="00F4132C"/>
    <w:rsid w:val="00F449D7"/>
    <w:rsid w:val="00F56267"/>
    <w:rsid w:val="00F56D6F"/>
    <w:rsid w:val="00F574FF"/>
    <w:rsid w:val="00F6146E"/>
    <w:rsid w:val="00F7174A"/>
    <w:rsid w:val="00F76528"/>
    <w:rsid w:val="00F77321"/>
    <w:rsid w:val="00F77BD2"/>
    <w:rsid w:val="00F8503E"/>
    <w:rsid w:val="00F91F65"/>
    <w:rsid w:val="00FA211D"/>
    <w:rsid w:val="00FA2184"/>
    <w:rsid w:val="00FA301C"/>
    <w:rsid w:val="00FB3E07"/>
    <w:rsid w:val="00FC16DD"/>
    <w:rsid w:val="00FC3C63"/>
    <w:rsid w:val="00FC506C"/>
    <w:rsid w:val="00FC63AE"/>
    <w:rsid w:val="00FC68D2"/>
    <w:rsid w:val="00FD0E96"/>
    <w:rsid w:val="00FE45EB"/>
    <w:rsid w:val="00FE4678"/>
    <w:rsid w:val="00FF47AA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1BF4"/>
  <w15:docId w15:val="{79CC874E-AB8D-4F9B-81A5-772ECAC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30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059Q4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A4275-BBFB-49CE-B51B-C6AEF57B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12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exif_MSED_0d1c09219be22af5382bd21e72efbfd578ec7cff2697e14d0558df2bc02479db</dc:description>
  <cp:lastModifiedBy>Башкатов П.И.</cp:lastModifiedBy>
  <cp:revision>53</cp:revision>
  <cp:lastPrinted>2022-09-27T13:48:00Z</cp:lastPrinted>
  <dcterms:created xsi:type="dcterms:W3CDTF">2022-10-31T05:12:00Z</dcterms:created>
  <dcterms:modified xsi:type="dcterms:W3CDTF">2022-11-24T06:24:00Z</dcterms:modified>
</cp:coreProperties>
</file>